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黑体" w:hAnsi="黑体" w:eastAsia="黑体" w:cs="黑体"/>
          <w:b w:val="0"/>
          <w:bCs w:val="0"/>
          <w:color w:val="auto"/>
          <w:sz w:val="48"/>
          <w:szCs w:val="48"/>
          <w:lang w:eastAsia="zh-CN"/>
        </w:rPr>
      </w:pPr>
      <w:bookmarkStart w:id="9" w:name="_GoBack"/>
      <w:bookmarkEnd w:id="9"/>
      <w:bookmarkStart w:id="0" w:name="OLE_LINK2"/>
      <w:r>
        <w:rPr>
          <w:rFonts w:hint="eastAsia" w:ascii="黑体" w:hAnsi="黑体" w:eastAsia="黑体" w:cs="黑体"/>
          <w:b w:val="0"/>
          <w:bCs w:val="0"/>
          <w:color w:val="auto"/>
          <w:sz w:val="48"/>
          <w:szCs w:val="48"/>
          <w:lang w:eastAsia="zh-CN"/>
        </w:rPr>
        <w:t>第三届</w:t>
      </w:r>
      <w:r>
        <w:rPr>
          <w:rFonts w:hint="eastAsia" w:ascii="黑体" w:hAnsi="黑体" w:eastAsia="黑体" w:cs="黑体"/>
          <w:b w:val="0"/>
          <w:bCs w:val="0"/>
          <w:color w:val="auto"/>
          <w:sz w:val="48"/>
          <w:szCs w:val="48"/>
        </w:rPr>
        <w:t>中国创新挑战赛</w:t>
      </w:r>
      <w:r>
        <w:rPr>
          <w:rFonts w:hint="eastAsia" w:ascii="黑体" w:hAnsi="黑体" w:eastAsia="黑体" w:cs="黑体"/>
          <w:b w:val="0"/>
          <w:bCs w:val="0"/>
          <w:color w:val="auto"/>
          <w:sz w:val="48"/>
          <w:szCs w:val="48"/>
          <w:lang w:eastAsia="zh-CN"/>
        </w:rPr>
        <w:t>科技冬奥专题赛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黑体" w:hAnsi="黑体" w:eastAsia="黑体" w:cs="黑体"/>
          <w:b w:val="0"/>
          <w:bCs w:val="0"/>
          <w:color w:val="auto"/>
          <w:sz w:val="48"/>
          <w:szCs w:val="48"/>
        </w:rPr>
      </w:pPr>
      <w:r>
        <w:rPr>
          <w:rFonts w:hint="eastAsia" w:ascii="黑体" w:hAnsi="黑体" w:eastAsia="黑体" w:cs="黑体"/>
          <w:b w:val="0"/>
          <w:bCs w:val="0"/>
          <w:color w:val="auto"/>
          <w:sz w:val="48"/>
          <w:szCs w:val="48"/>
          <w:lang w:val="en-US" w:eastAsia="zh-CN"/>
        </w:rPr>
        <w:t>奥组委冬奥</w:t>
      </w:r>
      <w:r>
        <w:rPr>
          <w:rFonts w:hint="eastAsia" w:ascii="黑体" w:hAnsi="黑体" w:eastAsia="黑体" w:cs="黑体"/>
          <w:b w:val="0"/>
          <w:bCs w:val="0"/>
          <w:color w:val="auto"/>
          <w:sz w:val="48"/>
          <w:szCs w:val="48"/>
        </w:rPr>
        <w:t>需求公告</w:t>
      </w:r>
    </w:p>
    <w:bookmarkEnd w:id="0"/>
    <w:p>
      <w:pPr>
        <w:adjustRightInd w:val="0"/>
        <w:snapToGrid w:val="0"/>
        <w:spacing w:line="540" w:lineRule="exact"/>
        <w:ind w:firstLine="600" w:firstLineChars="200"/>
        <w:outlineLvl w:val="9"/>
        <w:rPr>
          <w:rFonts w:hint="eastAsia" w:ascii="Times New Roman" w:hAnsi="Times New Roman" w:eastAsia="仿宋_GB2312"/>
          <w:color w:val="auto"/>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color w:val="auto"/>
          <w:sz w:val="32"/>
          <w:szCs w:val="32"/>
          <w:lang w:eastAsia="zh-CN"/>
        </w:rPr>
      </w:pPr>
      <w:r>
        <w:rPr>
          <w:rFonts w:hint="eastAsia"/>
          <w:color w:val="auto"/>
          <w:sz w:val="32"/>
          <w:szCs w:val="32"/>
          <w:lang w:eastAsia="zh-CN"/>
        </w:rPr>
        <w:t>为贯彻落实党的十九大精神，加快推进《科技冬奥（</w:t>
      </w:r>
      <w:r>
        <w:rPr>
          <w:rFonts w:hint="eastAsia"/>
          <w:color w:val="auto"/>
          <w:sz w:val="32"/>
          <w:szCs w:val="32"/>
          <w:lang w:val="en-US" w:eastAsia="zh-CN"/>
        </w:rPr>
        <w:t>2022</w:t>
      </w:r>
      <w:r>
        <w:rPr>
          <w:rFonts w:hint="eastAsia"/>
          <w:color w:val="auto"/>
          <w:sz w:val="32"/>
          <w:szCs w:val="32"/>
          <w:lang w:eastAsia="zh-CN"/>
        </w:rPr>
        <w:t>）行动计划》组织实施，</w:t>
      </w:r>
      <w:r>
        <w:rPr>
          <w:rFonts w:hint="eastAsia" w:ascii="Times New Roman" w:hAnsi="Times New Roman" w:eastAsia="仿宋_GB2312"/>
          <w:color w:val="auto"/>
          <w:sz w:val="32"/>
          <w:szCs w:val="32"/>
        </w:rPr>
        <w:t>根据《科技部关于</w:t>
      </w:r>
      <w:r>
        <w:rPr>
          <w:rFonts w:hint="eastAsia"/>
          <w:color w:val="auto"/>
          <w:sz w:val="32"/>
          <w:szCs w:val="32"/>
          <w:lang w:eastAsia="zh-CN"/>
        </w:rPr>
        <w:t>举办</w:t>
      </w:r>
      <w:r>
        <w:rPr>
          <w:rFonts w:hint="eastAsia" w:ascii="Times New Roman" w:hAnsi="Times New Roman" w:eastAsia="仿宋_GB2312"/>
          <w:color w:val="auto"/>
          <w:sz w:val="32"/>
          <w:szCs w:val="32"/>
        </w:rPr>
        <w:t>第</w:t>
      </w:r>
      <w:r>
        <w:rPr>
          <w:rFonts w:hint="eastAsia"/>
          <w:color w:val="auto"/>
          <w:sz w:val="32"/>
          <w:szCs w:val="32"/>
          <w:lang w:eastAsia="zh-CN"/>
        </w:rPr>
        <w:t>三</w:t>
      </w:r>
      <w:r>
        <w:rPr>
          <w:rFonts w:hint="eastAsia" w:ascii="Times New Roman" w:hAnsi="Times New Roman" w:eastAsia="仿宋_GB2312"/>
          <w:color w:val="auto"/>
          <w:sz w:val="32"/>
          <w:szCs w:val="32"/>
        </w:rPr>
        <w:t>届中国创新挑战赛的通知》（国科发火〔201</w:t>
      </w:r>
      <w:r>
        <w:rPr>
          <w:rFonts w:hint="eastAsia"/>
          <w:color w:val="auto"/>
          <w:sz w:val="32"/>
          <w:szCs w:val="32"/>
          <w:lang w:val="en-US" w:eastAsia="zh-CN"/>
        </w:rPr>
        <w:t>8</w:t>
      </w:r>
      <w:r>
        <w:rPr>
          <w:rFonts w:hint="eastAsia" w:ascii="Times New Roman" w:hAnsi="Times New Roman" w:eastAsia="仿宋_GB2312"/>
          <w:color w:val="auto"/>
          <w:sz w:val="32"/>
          <w:szCs w:val="32"/>
        </w:rPr>
        <w:t>〕</w:t>
      </w:r>
      <w:r>
        <w:rPr>
          <w:rFonts w:hint="eastAsia"/>
          <w:color w:val="auto"/>
          <w:sz w:val="32"/>
          <w:szCs w:val="32"/>
          <w:lang w:val="en-US" w:eastAsia="zh-CN"/>
        </w:rPr>
        <w:t>59</w:t>
      </w:r>
      <w:r>
        <w:rPr>
          <w:rFonts w:hint="eastAsia" w:ascii="Times New Roman" w:hAnsi="Times New Roman" w:eastAsia="仿宋_GB2312"/>
          <w:color w:val="auto"/>
          <w:sz w:val="32"/>
          <w:szCs w:val="32"/>
        </w:rPr>
        <w:t>号）的有关部署</w:t>
      </w:r>
      <w:r>
        <w:rPr>
          <w:rFonts w:hint="eastAsia"/>
          <w:color w:val="auto"/>
          <w:sz w:val="32"/>
          <w:szCs w:val="32"/>
          <w:lang w:eastAsia="zh-CN"/>
        </w:rPr>
        <w:t>，科技部火炬中心联合北京市科委、河北省科技厅共同承办第三届中国创新挑战赛科技冬奥专题赛，</w:t>
      </w:r>
      <w:bookmarkStart w:id="1" w:name="OLE_LINK1"/>
      <w:r>
        <w:rPr>
          <w:rFonts w:hint="eastAsia"/>
          <w:color w:val="auto"/>
          <w:sz w:val="32"/>
          <w:szCs w:val="32"/>
          <w:lang w:eastAsia="zh-CN"/>
        </w:rPr>
        <w:t>围绕“运动科技、场馆建设、零排供能、</w:t>
      </w:r>
      <w:r>
        <w:rPr>
          <w:rFonts w:hint="eastAsia"/>
          <w:color w:val="auto"/>
          <w:sz w:val="32"/>
          <w:szCs w:val="32"/>
          <w:lang w:val="en-US" w:eastAsia="zh-CN"/>
        </w:rPr>
        <w:t>5G共享、安全办赛、</w:t>
      </w:r>
      <w:r>
        <w:rPr>
          <w:rFonts w:hint="eastAsia"/>
          <w:color w:val="auto"/>
          <w:sz w:val="32"/>
          <w:szCs w:val="32"/>
          <w:lang w:eastAsia="zh-CN"/>
        </w:rPr>
        <w:t>清洁环境、绿色出行”等技术领域</w:t>
      </w:r>
      <w:bookmarkEnd w:id="1"/>
      <w:r>
        <w:rPr>
          <w:rFonts w:hint="eastAsia"/>
          <w:color w:val="auto"/>
          <w:sz w:val="32"/>
          <w:szCs w:val="32"/>
          <w:lang w:eastAsia="zh-CN"/>
        </w:rPr>
        <w:t>的科技创新需求，面向社会公开征集解决方案，加快冬奥科技成果转移转化，促进冬季运动普及和体育产业发展，为将北京</w:t>
      </w:r>
      <w:r>
        <w:rPr>
          <w:rFonts w:hint="eastAsia"/>
          <w:color w:val="auto"/>
          <w:sz w:val="32"/>
          <w:szCs w:val="32"/>
          <w:lang w:val="en-US" w:eastAsia="zh-CN"/>
        </w:rPr>
        <w:t>2022年冬奥会和冬残奥会办成一届精彩、非凡、卓越的奥运盛会贡献科技力量</w:t>
      </w:r>
      <w:r>
        <w:rPr>
          <w:rFonts w:hint="eastAsia"/>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color w:val="auto"/>
          <w:sz w:val="32"/>
          <w:szCs w:val="32"/>
          <w:lang w:val="en-US" w:eastAsia="zh-CN"/>
        </w:rPr>
      </w:pPr>
      <w:r>
        <w:rPr>
          <w:rFonts w:hint="eastAsia"/>
          <w:color w:val="auto"/>
          <w:sz w:val="32"/>
          <w:szCs w:val="32"/>
          <w:lang w:eastAsia="zh-CN"/>
        </w:rPr>
        <w:t>经需求征集、挖掘和分析，</w:t>
      </w:r>
      <w:r>
        <w:rPr>
          <w:rFonts w:hint="eastAsia" w:ascii="Times New Roman" w:hAnsi="Times New Roman" w:eastAsia="仿宋_GB2312" w:cs="仿宋_GB2312"/>
          <w:b w:val="0"/>
          <w:bCs w:val="0"/>
          <w:sz w:val="32"/>
          <w:szCs w:val="32"/>
          <w:lang w:val="en-US" w:eastAsia="zh-CN" w:bidi="ar-SA"/>
        </w:rPr>
        <w:t>现公开发布</w:t>
      </w:r>
      <w:r>
        <w:rPr>
          <w:rFonts w:hint="eastAsia"/>
          <w:b/>
          <w:bCs/>
          <w:color w:val="auto"/>
          <w:sz w:val="32"/>
          <w:szCs w:val="32"/>
          <w:lang w:val="en-US" w:eastAsia="zh-CN"/>
        </w:rPr>
        <w:t>奥组委冬奥需求</w:t>
      </w:r>
      <w:r>
        <w:rPr>
          <w:rFonts w:hint="eastAsia" w:ascii="Times New Roman" w:hAnsi="Times New Roman" w:eastAsia="仿宋_GB2312" w:cs="仿宋_GB2312"/>
          <w:b w:val="0"/>
          <w:bCs w:val="0"/>
          <w:sz w:val="32"/>
          <w:szCs w:val="32"/>
          <w:lang w:val="en-US" w:eastAsia="zh-CN" w:bidi="ar-SA"/>
        </w:rPr>
        <w:t>，面向海内外</w:t>
      </w:r>
      <w:r>
        <w:rPr>
          <w:rFonts w:hint="eastAsia"/>
          <w:color w:val="auto"/>
          <w:sz w:val="32"/>
          <w:szCs w:val="32"/>
          <w:lang w:val="en-US" w:eastAsia="zh-CN"/>
        </w:rPr>
        <w:t>寻求解决方案，通过“挑战”“比拼”的方式确定优胜者，促成解决冬奥技术创新需求的多层次技术合作。</w:t>
      </w:r>
    </w:p>
    <w:p>
      <w:pPr>
        <w:ind w:firstLine="0" w:firstLineChars="0"/>
        <w:jc w:val="center"/>
        <w:rPr>
          <w:rFonts w:hint="eastAsia" w:ascii="Calibri" w:hAnsi="Calibri" w:eastAsia="黑体" w:cs="Times New Roman"/>
          <w:sz w:val="36"/>
          <w:szCs w:val="36"/>
          <w:lang w:eastAsia="zh-CN"/>
        </w:rPr>
      </w:pPr>
      <w:bookmarkStart w:id="2" w:name="_Toc14912_WPSOffice_Level2"/>
    </w:p>
    <w:p>
      <w:pPr>
        <w:ind w:firstLine="0" w:firstLineChars="0"/>
        <w:jc w:val="center"/>
        <w:rPr>
          <w:rFonts w:hint="eastAsia" w:ascii="Calibri" w:hAnsi="Calibri" w:eastAsia="黑体" w:cs="Times New Roman"/>
          <w:sz w:val="36"/>
          <w:szCs w:val="36"/>
          <w:lang w:eastAsia="zh-CN"/>
        </w:rPr>
      </w:pPr>
    </w:p>
    <w:p>
      <w:pPr>
        <w:spacing w:line="540" w:lineRule="exact"/>
        <w:ind w:left="0" w:leftChars="0" w:firstLine="3520" w:firstLineChars="1100"/>
        <w:jc w:val="both"/>
        <w:outlineLvl w:val="9"/>
        <w:rPr>
          <w:rFonts w:hint="eastAsia" w:ascii="Times New Roman" w:hAnsi="Times New Roman" w:eastAsia="仿宋_GB2312"/>
          <w:bCs/>
          <w:color w:val="auto"/>
          <w:sz w:val="32"/>
          <w:szCs w:val="32"/>
        </w:rPr>
      </w:pPr>
      <w:r>
        <w:rPr>
          <w:rFonts w:hint="eastAsia"/>
          <w:bCs/>
          <w:color w:val="auto"/>
          <w:sz w:val="32"/>
          <w:szCs w:val="32"/>
          <w:lang w:eastAsia="zh-CN"/>
        </w:rPr>
        <w:t>第三届</w:t>
      </w:r>
      <w:r>
        <w:rPr>
          <w:rFonts w:hint="eastAsia" w:ascii="Times New Roman" w:hAnsi="Times New Roman" w:eastAsia="仿宋_GB2312"/>
          <w:bCs/>
          <w:color w:val="auto"/>
          <w:sz w:val="32"/>
          <w:szCs w:val="32"/>
        </w:rPr>
        <w:t>中国创新挑战赛赛委会</w:t>
      </w:r>
    </w:p>
    <w:p>
      <w:pPr>
        <w:spacing w:line="540" w:lineRule="exact"/>
        <w:ind w:left="0" w:leftChars="0" w:right="600" w:firstLine="4160" w:firstLineChars="1300"/>
        <w:outlineLvl w:val="9"/>
      </w:pPr>
      <w:r>
        <w:rPr>
          <w:rFonts w:hint="eastAsia" w:ascii="Times New Roman" w:hAnsi="Times New Roman" w:eastAsia="仿宋_GB2312"/>
          <w:bCs/>
          <w:color w:val="auto"/>
          <w:sz w:val="32"/>
          <w:szCs w:val="32"/>
          <w:lang w:val="en-US" w:eastAsia="zh-CN"/>
        </w:rPr>
        <w:t>201</w:t>
      </w:r>
      <w:r>
        <w:rPr>
          <w:rFonts w:hint="eastAsia"/>
          <w:bCs/>
          <w:color w:val="auto"/>
          <w:sz w:val="32"/>
          <w:szCs w:val="32"/>
          <w:lang w:val="en-US" w:eastAsia="zh-CN"/>
        </w:rPr>
        <w:t>9</w:t>
      </w:r>
      <w:r>
        <w:rPr>
          <w:rFonts w:hint="eastAsia" w:ascii="Times New Roman" w:hAnsi="Times New Roman" w:eastAsia="仿宋_GB2312"/>
          <w:bCs/>
          <w:color w:val="auto"/>
          <w:sz w:val="32"/>
          <w:szCs w:val="32"/>
        </w:rPr>
        <w:t>年</w:t>
      </w:r>
      <w:r>
        <w:rPr>
          <w:rFonts w:hint="eastAsia"/>
          <w:bCs/>
          <w:color w:val="auto"/>
          <w:sz w:val="32"/>
          <w:szCs w:val="32"/>
          <w:lang w:val="en-US" w:eastAsia="zh-CN"/>
        </w:rPr>
        <w:t>1</w:t>
      </w:r>
      <w:r>
        <w:rPr>
          <w:rFonts w:hint="eastAsia" w:ascii="Times New Roman" w:hAnsi="Times New Roman" w:eastAsia="仿宋_GB2312"/>
          <w:bCs/>
          <w:color w:val="auto"/>
          <w:sz w:val="32"/>
          <w:szCs w:val="32"/>
        </w:rPr>
        <w:t>月</w:t>
      </w:r>
      <w:r>
        <w:rPr>
          <w:rFonts w:hint="eastAsia"/>
          <w:bCs/>
          <w:color w:val="auto"/>
          <w:sz w:val="32"/>
          <w:szCs w:val="32"/>
          <w:lang w:val="en-US" w:eastAsia="zh-CN"/>
        </w:rPr>
        <w:t>10日</w:t>
      </w:r>
    </w:p>
    <w:p>
      <w:pPr>
        <w:ind w:firstLine="0" w:firstLineChars="0"/>
        <w:jc w:val="center"/>
        <w:rPr>
          <w:rFonts w:hint="eastAsia" w:ascii="Calibri" w:hAnsi="Calibri" w:eastAsia="黑体" w:cs="Times New Roman"/>
          <w:sz w:val="36"/>
          <w:szCs w:val="36"/>
          <w:lang w:eastAsia="zh-CN"/>
        </w:rPr>
      </w:pPr>
    </w:p>
    <w:p>
      <w:pPr>
        <w:ind w:firstLine="0" w:firstLineChars="0"/>
        <w:jc w:val="center"/>
        <w:rPr>
          <w:rFonts w:hint="eastAsia" w:ascii="Calibri" w:hAnsi="Calibri" w:eastAsia="黑体" w:cs="Times New Roman"/>
          <w:sz w:val="36"/>
          <w:szCs w:val="36"/>
          <w:lang w:eastAsia="zh-CN"/>
        </w:rPr>
      </w:pPr>
    </w:p>
    <w:p>
      <w:pPr>
        <w:ind w:firstLine="0" w:firstLineChars="0"/>
        <w:jc w:val="center"/>
        <w:rPr>
          <w:rFonts w:hint="eastAsia" w:ascii="Calibri" w:hAnsi="Calibri" w:eastAsia="黑体" w:cs="Times New Roman"/>
          <w:sz w:val="36"/>
          <w:szCs w:val="36"/>
          <w:lang w:eastAsia="zh-CN"/>
        </w:rPr>
      </w:pPr>
    </w:p>
    <w:p>
      <w:pPr>
        <w:ind w:firstLine="0" w:firstLineChars="0"/>
        <w:jc w:val="center"/>
        <w:rPr>
          <w:rFonts w:hint="eastAsia" w:eastAsia="黑体" w:cs="Times New Roman"/>
          <w:sz w:val="36"/>
          <w:szCs w:val="36"/>
        </w:rPr>
      </w:pPr>
      <w:r>
        <w:rPr>
          <w:rFonts w:hint="eastAsia" w:ascii="Calibri" w:hAnsi="Calibri" w:eastAsia="黑体" w:cs="Times New Roman"/>
          <w:sz w:val="36"/>
          <w:szCs w:val="36"/>
          <w:lang w:eastAsia="zh-CN"/>
        </w:rPr>
        <w:t>地面手持火技术和火种灯技术需求</w:t>
      </w:r>
      <w:bookmarkEnd w:id="2"/>
    </w:p>
    <w:tbl>
      <w:tblPr>
        <w:tblStyle w:val="6"/>
        <w:tblW w:w="8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60"/>
        <w:gridCol w:w="155"/>
        <w:gridCol w:w="284"/>
        <w:gridCol w:w="1454"/>
        <w:gridCol w:w="1158"/>
        <w:gridCol w:w="864"/>
        <w:gridCol w:w="429"/>
        <w:gridCol w:w="1018"/>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5" w:type="dxa"/>
            <w:gridSpan w:val="10"/>
            <w:tcBorders>
              <w:top w:val="single" w:color="auto" w:sz="4" w:space="0"/>
              <w:left w:val="single" w:color="auto" w:sz="4" w:space="0"/>
              <w:bottom w:val="single" w:color="auto" w:sz="4" w:space="0"/>
              <w:right w:val="single" w:color="auto" w:sz="4" w:space="0"/>
            </w:tcBorders>
          </w:tcPr>
          <w:p>
            <w:pPr>
              <w:ind w:firstLine="0" w:firstLineChars="0"/>
              <w:jc w:val="center"/>
              <w:rPr>
                <w:rFonts w:hint="default" w:ascii="Times New Roman" w:hAnsi="Times New Roman" w:eastAsia="仿宋" w:cs="Times New Roman"/>
                <w:sz w:val="24"/>
                <w:szCs w:val="24"/>
                <w:u w:val="single"/>
              </w:rPr>
            </w:pPr>
            <w:r>
              <w:rPr>
                <w:rFonts w:hint="default" w:ascii="Times New Roman" w:hAnsi="Times New Roman" w:eastAsia="仿宋" w:cs="Times New Roman"/>
                <w:b/>
                <w:bCs/>
                <w:sz w:val="24"/>
                <w:szCs w:val="24"/>
                <w:lang w:eastAsia="zh-CN"/>
              </w:rPr>
              <w:t>单位</w:t>
            </w:r>
            <w:r>
              <w:rPr>
                <w:rFonts w:hint="default" w:ascii="Times New Roman" w:hAnsi="Times New Roman" w:eastAsia="仿宋" w:cs="Times New Roman"/>
                <w:b/>
                <w:bCs/>
                <w:sz w:val="24"/>
                <w:szCs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29"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eastAsia="zh-CN"/>
              </w:rPr>
              <w:t>单位</w:t>
            </w:r>
            <w:r>
              <w:rPr>
                <w:rFonts w:hint="default" w:ascii="Times New Roman" w:hAnsi="Times New Roman" w:eastAsia="仿宋" w:cs="Times New Roman"/>
                <w:kern w:val="0"/>
                <w:sz w:val="24"/>
                <w:szCs w:val="24"/>
              </w:rPr>
              <w:t>名称</w:t>
            </w:r>
          </w:p>
        </w:tc>
        <w:tc>
          <w:tcPr>
            <w:tcW w:w="3476" w:type="dxa"/>
            <w:gridSpan w:val="3"/>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lang w:eastAsia="zh-CN"/>
              </w:rPr>
            </w:pPr>
            <w:r>
              <w:rPr>
                <w:rFonts w:hint="default" w:ascii="Times New Roman" w:hAnsi="Times New Roman" w:eastAsia="仿宋" w:cs="Times New Roman"/>
                <w:kern w:val="0"/>
                <w:sz w:val="24"/>
                <w:szCs w:val="24"/>
                <w:lang w:eastAsia="zh-CN"/>
              </w:rPr>
              <w:t>第三届中国创新挑战赛赛委会</w:t>
            </w:r>
          </w:p>
        </w:tc>
        <w:tc>
          <w:tcPr>
            <w:tcW w:w="1447"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机构代码</w:t>
            </w:r>
          </w:p>
        </w:tc>
        <w:tc>
          <w:tcPr>
            <w:tcW w:w="1693"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29"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区    域</w:t>
            </w:r>
          </w:p>
        </w:tc>
        <w:tc>
          <w:tcPr>
            <w:tcW w:w="1454"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p>
        </w:tc>
        <w:tc>
          <w:tcPr>
            <w:tcW w:w="1158" w:type="dxa"/>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联系人</w:t>
            </w:r>
          </w:p>
        </w:tc>
        <w:tc>
          <w:tcPr>
            <w:tcW w:w="1293" w:type="dxa"/>
            <w:gridSpan w:val="2"/>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p>
        </w:tc>
        <w:tc>
          <w:tcPr>
            <w:tcW w:w="10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电话</w:t>
            </w:r>
          </w:p>
        </w:tc>
        <w:tc>
          <w:tcPr>
            <w:tcW w:w="1693"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lang w:eastAsia="zh-CN"/>
              </w:rPr>
            </w:pPr>
            <w:r>
              <w:rPr>
                <w:rFonts w:hint="default" w:ascii="Times New Roman" w:hAnsi="Times New Roman" w:eastAsia="仿宋" w:cs="Times New Roman"/>
                <w:kern w:val="0"/>
                <w:sz w:val="24"/>
                <w:szCs w:val="24"/>
                <w:lang w:eastAsia="zh-CN"/>
              </w:rPr>
              <w:t>010</w:t>
            </w:r>
            <w:r>
              <w:rPr>
                <w:rFonts w:hint="default"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lang w:eastAsia="zh-CN"/>
              </w:rPr>
              <w:t>68667809</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eastAsia="zh-CN"/>
              </w:rPr>
              <w:t>13810878857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9"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行业领域</w:t>
            </w:r>
          </w:p>
        </w:tc>
        <w:tc>
          <w:tcPr>
            <w:tcW w:w="3476" w:type="dxa"/>
            <w:gridSpan w:val="3"/>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p>
        </w:tc>
        <w:tc>
          <w:tcPr>
            <w:tcW w:w="1447"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产业领域</w:t>
            </w:r>
          </w:p>
        </w:tc>
        <w:tc>
          <w:tcPr>
            <w:tcW w:w="1693"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45" w:type="dxa"/>
            <w:gridSpan w:val="10"/>
            <w:tcBorders>
              <w:top w:val="single" w:color="auto" w:sz="4" w:space="0"/>
              <w:left w:val="single" w:color="auto" w:sz="4" w:space="0"/>
              <w:bottom w:val="single" w:color="auto" w:sz="4" w:space="0"/>
              <w:right w:val="single" w:color="auto" w:sz="4" w:space="0"/>
            </w:tcBorders>
          </w:tcPr>
          <w:p>
            <w:pPr>
              <w:ind w:firstLine="0" w:firstLineChars="0"/>
              <w:jc w:val="center"/>
              <w:rPr>
                <w:rFonts w:hint="default" w:ascii="Times New Roman" w:hAnsi="Times New Roman" w:eastAsia="仿宋" w:cs="Times New Roman"/>
                <w:sz w:val="24"/>
                <w:szCs w:val="24"/>
                <w:u w:val="single"/>
              </w:rPr>
            </w:pPr>
            <w:r>
              <w:rPr>
                <w:rFonts w:hint="default" w:ascii="Times New Roman" w:hAnsi="Times New Roman" w:eastAsia="仿宋" w:cs="Times New Roman"/>
                <w:b/>
                <w:bCs/>
                <w:sz w:val="24"/>
                <w:szCs w:val="24"/>
              </w:rPr>
              <w:t>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30" w:type="dxa"/>
            <w:vMerge w:val="restart"/>
            <w:tcBorders>
              <w:top w:val="single" w:color="auto" w:sz="4" w:space="0"/>
              <w:left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技术需求情况说明</w:t>
            </w:r>
          </w:p>
        </w:tc>
        <w:tc>
          <w:tcPr>
            <w:tcW w:w="1215"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技术需</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求类别</w:t>
            </w:r>
          </w:p>
        </w:tc>
        <w:tc>
          <w:tcPr>
            <w:tcW w:w="6900" w:type="dxa"/>
            <w:gridSpan w:val="7"/>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□技术研发（关键、核心技术）</w:t>
            </w:r>
          </w:p>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■产品研发（产品升级、新产品研发）</w:t>
            </w:r>
          </w:p>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□技术改造（设备、研发生产条件）</w:t>
            </w:r>
          </w:p>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0" w:type="dxa"/>
            <w:vMerge w:val="continue"/>
            <w:tcBorders>
              <w:left w:val="single" w:color="auto" w:sz="4" w:space="0"/>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p>
        </w:tc>
        <w:tc>
          <w:tcPr>
            <w:tcW w:w="1215"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技术</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需求</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简述</w:t>
            </w:r>
          </w:p>
        </w:tc>
        <w:tc>
          <w:tcPr>
            <w:tcW w:w="6900" w:type="dxa"/>
            <w:gridSpan w:val="7"/>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1.背景介绍</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为应对火炬和火种灯在恶劣自然条件及各种人文不确定性因素下发生的突然熄灭、续燃困难，以及灼伤火炬手、释放燃烧烟雾污染环境的问题，火炬传递活动对奥运火炬和火种灯提出了极高的技术要求。这主要体现为以下几个方面：首先，火炬的燃烧性好，要求火炬必须能够快速点燃，火炬燃烧时间保证传递路程要求，在任何气候条件下都能稳定燃烧；然后，火炬的传递性好，即火炬重量轻，符合人机工程学原理；其次，火炬的可视性好，即需能产生肉眼可见以及视频相机可拍摄的火焰；另外，火炬的环保性好，火焰无烟、无毒，符合环保标准；最后，火炬成本低且可大量生产。而对于火种灯而言，要求其在正常体积下，续燃能力强，且大气压变化时（如飞机起降），火种灯正常燃烧、无漏油等。</w:t>
            </w:r>
          </w:p>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2.火炬技术需求</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首先，火炬燃料的性能直接决定了火焰质量和燃烧效果，对火炬工作状态的影响较大。所以，燃料是火炬设计的重要部分，需要科学选择。火炬用燃料的要求为：</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1）燃烧效果好：燃料充分燃烧，最大程度的保持火焰温度，维持火焰颜色和亮度；</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2）物理性质优良：能够适应的多变的外界条件；</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3）易于存储：燃料质量轻盈，且安全性好。</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另外，燃烧系统作为火炬核心技术保障，直接决定着火炬的性能，所以火炬的技术水平很大程度上由燃烧系统的设计工艺来衡量。燃烧系统包括燃烧器和燃料供应装置，而燃料供应装置由燃料罐、多功能稳压装置和回热管三部分组成。相应部分的需求特点如下所述：</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1）燃烧器：安装可靠的防风系统和应急装置，可应对不同环境变化，并维持火焰的持续燃烧；</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2）燃料罐：储量尽可能大、安全性好，且可与火炬外形匹配；</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3）稳压装置：减压稳压作用好、能够精确定位密封、可靠性好；</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4）回热管：热交换性能优良。</w:t>
            </w:r>
          </w:p>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3.火种灯的技术要求</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1）提高其续燃能力；</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2）燃烧产物少灰、无结渣；</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3）进排气通畅，减小对环境的依赖，安全无污染。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0" w:type="dxa"/>
            <w:vMerge w:val="restart"/>
            <w:tcBorders>
              <w:top w:val="single" w:color="auto" w:sz="4" w:space="0"/>
              <w:left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p>
        </w:tc>
        <w:tc>
          <w:tcPr>
            <w:tcW w:w="1215"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技术</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需求</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详述</w:t>
            </w:r>
          </w:p>
        </w:tc>
        <w:tc>
          <w:tcPr>
            <w:tcW w:w="6900" w:type="dxa"/>
            <w:gridSpan w:val="7"/>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1、地面手持火炬技术需求</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为了使得传递火炬能够适应多种气候条件、地形条件，保证稳定燃烧，从火种点燃、接力传递到进入主会场，均能经得住强风、大雨、低温、缺氧等各种环境，火炬不易熄灭（熄火率1%）。火炬技术需求包括火炬技术的固有需求和火炬技术的环境适应性需求。相关技术指标要求如下： </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常规的技术需求及参数要求：</w:t>
            </w:r>
          </w:p>
          <w:p>
            <w:pPr>
              <w:pStyle w:val="8"/>
              <w:numPr>
                <w:ilvl w:val="0"/>
                <w:numId w:val="1"/>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长度：72cm，以方便携带为标准；</w:t>
            </w:r>
          </w:p>
          <w:p>
            <w:pPr>
              <w:pStyle w:val="8"/>
              <w:numPr>
                <w:ilvl w:val="0"/>
                <w:numId w:val="1"/>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重量：1-1.5kg（火炬总重量，包括火炬的内核和外壳）；</w:t>
            </w:r>
          </w:p>
          <w:p>
            <w:pPr>
              <w:pStyle w:val="8"/>
              <w:numPr>
                <w:ilvl w:val="0"/>
                <w:numId w:val="1"/>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燃烧时间：15-27min，预计一棒（路程200m）的传递时间；</w:t>
            </w:r>
          </w:p>
          <w:p>
            <w:pPr>
              <w:pStyle w:val="8"/>
              <w:numPr>
                <w:ilvl w:val="0"/>
                <w:numId w:val="1"/>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燃速：每秒0.5毫米；</w:t>
            </w:r>
          </w:p>
          <w:p>
            <w:pPr>
              <w:pStyle w:val="8"/>
              <w:numPr>
                <w:ilvl w:val="0"/>
                <w:numId w:val="1"/>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火焰外观：高度25-30厘米，形态饱满飘逸；</w:t>
            </w:r>
          </w:p>
          <w:p>
            <w:pPr>
              <w:pStyle w:val="8"/>
              <w:numPr>
                <w:ilvl w:val="0"/>
                <w:numId w:val="1"/>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可识别性：火焰颜色鲜亮且不透明，强光和日光情况下均可识别和拍摄；</w:t>
            </w:r>
          </w:p>
          <w:p>
            <w:pPr>
              <w:pStyle w:val="8"/>
              <w:numPr>
                <w:ilvl w:val="0"/>
                <w:numId w:val="1"/>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材质：轻质、可回收环保型材质；</w:t>
            </w:r>
          </w:p>
          <w:p>
            <w:pPr>
              <w:pStyle w:val="8"/>
              <w:numPr>
                <w:ilvl w:val="0"/>
                <w:numId w:val="1"/>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安全：防止炽热的灰烬脱落灼伤火炬手；燃料储存安全，无泄露；</w:t>
            </w:r>
          </w:p>
          <w:p>
            <w:pPr>
              <w:pStyle w:val="8"/>
              <w:numPr>
                <w:ilvl w:val="0"/>
                <w:numId w:val="1"/>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环保性能：火焰燃烧无毒、无烟环保、无污染。</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不同传递条件下，环境适应性技术需求和参数指标要求：</w:t>
            </w:r>
          </w:p>
          <w:p>
            <w:pPr>
              <w:pStyle w:val="8"/>
              <w:numPr>
                <w:ilvl w:val="0"/>
                <w:numId w:val="2"/>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温度：-35-45℃；</w:t>
            </w:r>
          </w:p>
          <w:p>
            <w:pPr>
              <w:pStyle w:val="8"/>
              <w:numPr>
                <w:ilvl w:val="0"/>
                <w:numId w:val="2"/>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气压：0.03（珠峰）-1MPa；</w:t>
            </w:r>
          </w:p>
          <w:p>
            <w:pPr>
              <w:pStyle w:val="8"/>
              <w:numPr>
                <w:ilvl w:val="0"/>
                <w:numId w:val="2"/>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含氧量：60 g/L（珠峰）-250g/L，下限也可选取175克/L（拉萨）；150-170克/L（西藏高原），根据火炬传递路线而定；</w:t>
            </w:r>
          </w:p>
          <w:p>
            <w:pPr>
              <w:pStyle w:val="8"/>
              <w:numPr>
                <w:ilvl w:val="0"/>
                <w:numId w:val="2"/>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湿度：95%相对湿度；</w:t>
            </w:r>
          </w:p>
          <w:p>
            <w:pPr>
              <w:pStyle w:val="8"/>
              <w:numPr>
                <w:ilvl w:val="0"/>
                <w:numId w:val="2"/>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风况（根据火炬传递时间10月份-次年2月份的风况气象而定）</w:t>
            </w:r>
          </w:p>
          <w:p>
            <w:pPr>
              <w:pStyle w:val="8"/>
              <w:numPr>
                <w:ilvl w:val="0"/>
                <w:numId w:val="3"/>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大风：8级大风（17.2-20.7米/秒）及以下</w:t>
            </w:r>
          </w:p>
          <w:p>
            <w:pPr>
              <w:pStyle w:val="8"/>
              <w:numPr>
                <w:ilvl w:val="0"/>
                <w:numId w:val="3"/>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小风：微风（3.4-5.4米/秒）及以下，燃烧室内及时充分补氧，以保证燃室供给的新风含氧量足够维持火焰持续燃烧</w:t>
            </w:r>
          </w:p>
          <w:p>
            <w:pPr>
              <w:pStyle w:val="8"/>
              <w:numPr>
                <w:ilvl w:val="0"/>
                <w:numId w:val="3"/>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风向：考虑各地盛行风向（八方位或十六方位风向下）和出现频率较高的风向，以及最大平均风速、最大瞬时风速火炬表面平均和瞬时极限压力分布下，火炬正常燃烧（需技术方案提供方进行实地测验）；</w:t>
            </w:r>
          </w:p>
          <w:p>
            <w:pPr>
              <w:pStyle w:val="8"/>
              <w:numPr>
                <w:ilvl w:val="0"/>
                <w:numId w:val="2"/>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降雨量：抗大雨50mm/24h，火焰不会轻易熄灭；</w:t>
            </w:r>
          </w:p>
          <w:p>
            <w:pPr>
              <w:pStyle w:val="8"/>
              <w:numPr>
                <w:ilvl w:val="0"/>
                <w:numId w:val="2"/>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降雪量：抗大雪，积雪量50mm/12h，火焰不会轻易熄灭；</w:t>
            </w:r>
          </w:p>
          <w:p>
            <w:pPr>
              <w:pStyle w:val="8"/>
              <w:numPr>
                <w:ilvl w:val="0"/>
                <w:numId w:val="2"/>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抗摔性：3米高处落下，火炬无损可正常工作；</w:t>
            </w:r>
          </w:p>
          <w:p>
            <w:pPr>
              <w:pStyle w:val="8"/>
              <w:numPr>
                <w:ilvl w:val="0"/>
                <w:numId w:val="2"/>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火炬握姿：竖直倾斜或撂平下，火炬正常燃烧无故障。</w:t>
            </w:r>
          </w:p>
          <w:p>
            <w:pPr>
              <w:pStyle w:val="8"/>
              <w:numPr>
                <w:ilvl w:val="0"/>
                <w:numId w:val="4"/>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火种灯技术需求</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由于火种灯所处环境不同，火种灯包括平原火种灯、高原火灯种、珠峰火种灯等，其技术需求为：</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1）环境指标同火炬：包括气压、温度、湿度、含氧量、降雨/雪量、风况；</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2）隔阻的温度梯度：燃烧室最高温度500-700℃，珠峰火种灯外壁上段温度不大于80℃，携带筒外壁温度不大于40℃；</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3）耐燃：续燃时间最低8h；</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4）轻质：优化燃烧器结构设计；降低燃料需求量；</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5）燃料：物理性质好，燃烧产物少灰无结渣；</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6）环保：安全无污染、降低成烟量；</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7）认证：火种灯及燃料罐取得政府安全主管部门认证。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0" w:type="dxa"/>
            <w:vMerge w:val="continue"/>
            <w:tcBorders>
              <w:left w:val="single" w:color="auto" w:sz="4" w:space="0"/>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现有</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基础</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情况</w:t>
            </w:r>
          </w:p>
        </w:tc>
        <w:tc>
          <w:tcPr>
            <w:tcW w:w="6900" w:type="dxa"/>
            <w:gridSpan w:val="7"/>
            <w:tcBorders>
              <w:top w:val="single" w:color="auto" w:sz="4" w:space="0"/>
              <w:left w:val="nil"/>
              <w:bottom w:val="single" w:color="auto" w:sz="4" w:space="0"/>
              <w:right w:val="single" w:color="auto" w:sz="4" w:space="0"/>
            </w:tcBorders>
            <w:vAlign w:val="center"/>
          </w:tcPr>
          <w:p>
            <w:pPr>
              <w:ind w:firstLine="480"/>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jc w:val="center"/>
        </w:trPr>
        <w:tc>
          <w:tcPr>
            <w:tcW w:w="630" w:type="dxa"/>
            <w:vMerge w:val="restart"/>
            <w:tcBorders>
              <w:top w:val="nil"/>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产学研合作要求</w:t>
            </w:r>
          </w:p>
        </w:tc>
        <w:tc>
          <w:tcPr>
            <w:tcW w:w="1215"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简要</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描述</w:t>
            </w:r>
          </w:p>
        </w:tc>
        <w:tc>
          <w:tcPr>
            <w:tcW w:w="6900" w:type="dxa"/>
            <w:gridSpan w:val="7"/>
            <w:tcBorders>
              <w:top w:val="single" w:color="auto" w:sz="4" w:space="0"/>
              <w:left w:val="nil"/>
              <w:bottom w:val="single" w:color="auto" w:sz="4" w:space="0"/>
              <w:right w:val="single" w:color="auto" w:sz="4" w:space="0"/>
            </w:tcBorders>
            <w:vAlign w:val="center"/>
          </w:tcPr>
          <w:p>
            <w:pPr>
              <w:ind w:firstLine="48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航天科工集团在08年奥运会火炬研制工作中具有丰富的经验和技术成果积累，所以，可充分利用航天科工方面专家多年积累的理论和实践经验，面向奥组委火炬/火种灯技术需求。另外，燃烧技术作为关键技术，也属于发动机制造及能源产业中的共性技术，且该类重点产业发展较为成熟。所以，另一方面可与相关领域的专家合作，从基础研究层面突破瓶颈技术的桎梏，然后结合航天科工的设备开发经验，才能解决上述的需求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p>
        </w:tc>
        <w:tc>
          <w:tcPr>
            <w:tcW w:w="1215"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合作</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方式</w:t>
            </w:r>
          </w:p>
        </w:tc>
        <w:tc>
          <w:tcPr>
            <w:tcW w:w="6900" w:type="dxa"/>
            <w:gridSpan w:val="7"/>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□技术转让    □技术入股   □联合开发   </w:t>
            </w:r>
            <w:r>
              <w:rPr>
                <w:rFonts w:hint="default" w:ascii="Times New Roman" w:hAnsi="Times New Roman" w:eastAsia="仿宋" w:cs="Times New Roman"/>
                <w:kern w:val="0"/>
                <w:sz w:val="24"/>
                <w:szCs w:val="24"/>
              </w:rPr>
              <w:t>■</w:t>
            </w:r>
            <w:r>
              <w:rPr>
                <w:rFonts w:hint="default" w:ascii="Times New Roman" w:hAnsi="Times New Roman" w:eastAsia="仿宋" w:cs="Times New Roman"/>
                <w:sz w:val="24"/>
                <w:szCs w:val="24"/>
              </w:rPr>
              <w:t xml:space="preserve">委托研发 </w:t>
            </w:r>
          </w:p>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kern w:val="0"/>
                <w:sz w:val="24"/>
                <w:szCs w:val="24"/>
              </w:rPr>
              <w:t>■</w:t>
            </w:r>
            <w:r>
              <w:rPr>
                <w:rFonts w:hint="default" w:ascii="Times New Roman" w:hAnsi="Times New Roman" w:eastAsia="仿宋" w:cs="Times New Roman"/>
                <w:sz w:val="24"/>
                <w:szCs w:val="24"/>
              </w:rPr>
              <w:t>委托团队、专家长期技术服务    □共建新研发、生产实体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其他需求</w:t>
            </w:r>
          </w:p>
        </w:tc>
        <w:tc>
          <w:tcPr>
            <w:tcW w:w="8115" w:type="dxa"/>
            <w:gridSpan w:val="9"/>
            <w:tcBorders>
              <w:top w:val="single" w:color="auto" w:sz="4" w:space="0"/>
              <w:left w:val="nil"/>
              <w:bottom w:val="single" w:color="auto" w:sz="4" w:space="0"/>
              <w:right w:val="single" w:color="auto" w:sz="4" w:space="0"/>
            </w:tcBorders>
            <w:vAlign w:val="center"/>
          </w:tcPr>
          <w:p>
            <w:pPr>
              <w:pStyle w:val="9"/>
              <w:ind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□技术转移  □研发费用加计扣除  </w:t>
            </w:r>
            <w:r>
              <w:rPr>
                <w:rFonts w:hint="default" w:ascii="Times New Roman" w:hAnsi="Times New Roman" w:eastAsia="仿宋" w:cs="Times New Roman"/>
                <w:kern w:val="0"/>
                <w:sz w:val="24"/>
                <w:szCs w:val="24"/>
              </w:rPr>
              <w:t>■</w:t>
            </w:r>
            <w:r>
              <w:rPr>
                <w:rFonts w:hint="default" w:ascii="Times New Roman" w:hAnsi="Times New Roman" w:eastAsia="仿宋" w:cs="Times New Roman"/>
                <w:sz w:val="24"/>
                <w:szCs w:val="24"/>
              </w:rPr>
              <w:t xml:space="preserve">知识产权  □科技金融 </w:t>
            </w:r>
          </w:p>
          <w:p>
            <w:pPr>
              <w:pStyle w:val="9"/>
              <w:ind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sz w:val="24"/>
                <w:szCs w:val="24"/>
              </w:rPr>
              <w:t xml:space="preserve">检验检测  </w:t>
            </w:r>
            <w:r>
              <w:rPr>
                <w:rFonts w:hint="default" w:ascii="Times New Roman" w:hAnsi="Times New Roman" w:eastAsia="仿宋" w:cs="Times New Roman"/>
                <w:kern w:val="0"/>
                <w:sz w:val="24"/>
                <w:szCs w:val="24"/>
              </w:rPr>
              <w:t>■</w:t>
            </w:r>
            <w:r>
              <w:rPr>
                <w:rFonts w:hint="default" w:ascii="Times New Roman" w:hAnsi="Times New Roman" w:eastAsia="仿宋" w:cs="Times New Roman"/>
                <w:sz w:val="24"/>
                <w:szCs w:val="24"/>
              </w:rPr>
              <w:t xml:space="preserve">质量体系  □行业政策   □科技政策  </w:t>
            </w:r>
            <w:r>
              <w:rPr>
                <w:rFonts w:hint="default" w:ascii="Times New Roman" w:hAnsi="Times New Roman" w:eastAsia="仿宋" w:cs="Times New Roman"/>
                <w:kern w:val="0"/>
                <w:sz w:val="24"/>
                <w:szCs w:val="24"/>
              </w:rPr>
              <w:t>■</w:t>
            </w:r>
            <w:r>
              <w:rPr>
                <w:rFonts w:hint="default" w:ascii="Times New Roman" w:hAnsi="Times New Roman" w:eastAsia="仿宋" w:cs="Times New Roman"/>
                <w:sz w:val="24"/>
                <w:szCs w:val="24"/>
              </w:rPr>
              <w:t xml:space="preserve">招标采购 </w:t>
            </w:r>
          </w:p>
          <w:p>
            <w:pPr>
              <w:pStyle w:val="9"/>
              <w:ind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□产品/服务市场占有率分析  □市场前景分析  □企业发展战略咨询           □其他</w:t>
            </w:r>
            <w:r>
              <w:rPr>
                <w:rFonts w:hint="default" w:ascii="Times New Roman" w:hAnsi="Times New Roman" w:eastAsia="仿宋"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45" w:type="dxa"/>
            <w:gridSpan w:val="10"/>
            <w:tcBorders>
              <w:top w:val="single" w:color="auto" w:sz="4" w:space="0"/>
              <w:left w:val="single" w:color="auto" w:sz="4" w:space="0"/>
              <w:bottom w:val="single" w:color="auto" w:sz="4" w:space="0"/>
              <w:right w:val="single" w:color="auto" w:sz="4" w:space="0"/>
            </w:tcBorders>
          </w:tcPr>
          <w:p>
            <w:pPr>
              <w:ind w:firstLine="0" w:firstLineChars="0"/>
              <w:jc w:val="center"/>
              <w:rPr>
                <w:rFonts w:hint="default" w:ascii="Times New Roman" w:hAnsi="Times New Roman" w:eastAsia="仿宋" w:cs="Times New Roman"/>
                <w:sz w:val="24"/>
                <w:szCs w:val="24"/>
                <w:u w:val="single"/>
              </w:rPr>
            </w:pPr>
            <w:r>
              <w:rPr>
                <w:rFonts w:hint="default" w:ascii="Times New Roman" w:hAnsi="Times New Roman" w:eastAsia="仿宋" w:cs="Times New Roman"/>
                <w:b/>
                <w:bCs/>
                <w:sz w:val="24"/>
                <w:szCs w:val="24"/>
              </w:rPr>
              <w:t>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6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同意公开</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需求信息</w:t>
            </w:r>
          </w:p>
        </w:tc>
        <w:tc>
          <w:tcPr>
            <w:tcW w:w="7055" w:type="dxa"/>
            <w:gridSpan w:val="8"/>
            <w:tcBorders>
              <w:top w:val="single" w:color="auto" w:sz="4" w:space="0"/>
              <w:left w:val="single" w:color="auto" w:sz="4" w:space="0"/>
              <w:bottom w:val="single" w:color="auto" w:sz="4" w:space="0"/>
              <w:right w:val="single" w:color="auto" w:sz="4" w:space="0"/>
            </w:tcBorders>
          </w:tcPr>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kern w:val="0"/>
                <w:sz w:val="24"/>
                <w:szCs w:val="24"/>
              </w:rPr>
              <w:t xml:space="preserve">■是                              </w:t>
            </w:r>
            <w:r>
              <w:rPr>
                <w:rFonts w:hint="default" w:ascii="Times New Roman" w:hAnsi="Times New Roman" w:eastAsia="仿宋" w:cs="Times New Roman"/>
                <w:sz w:val="24"/>
                <w:szCs w:val="24"/>
              </w:rPr>
              <w:t xml:space="preserve"> □否</w:t>
            </w:r>
          </w:p>
          <w:p>
            <w:pPr>
              <w:ind w:firstLine="0" w:firstLineChars="0"/>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kern w:val="0"/>
                <w:sz w:val="24"/>
                <w:szCs w:val="24"/>
              </w:rPr>
              <w:t>部分公开(说明）</w:t>
            </w:r>
            <w:r>
              <w:rPr>
                <w:rFonts w:hint="default" w:ascii="Times New Roman" w:hAnsi="Times New Roman" w:eastAsia="仿宋"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同意接受</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专家服务</w:t>
            </w:r>
          </w:p>
        </w:tc>
        <w:tc>
          <w:tcPr>
            <w:tcW w:w="7055" w:type="dxa"/>
            <w:gridSpan w:val="8"/>
            <w:tcBorders>
              <w:top w:val="single" w:color="auto" w:sz="4" w:space="0"/>
              <w:left w:val="single" w:color="auto" w:sz="4" w:space="0"/>
              <w:bottom w:val="single" w:color="auto" w:sz="4" w:space="0"/>
              <w:right w:val="single" w:color="auto" w:sz="4" w:space="0"/>
            </w:tcBorders>
          </w:tcPr>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kern w:val="0"/>
                <w:sz w:val="24"/>
                <w:szCs w:val="24"/>
              </w:rPr>
              <w:t xml:space="preserve">■是                </w:t>
            </w:r>
          </w:p>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w:t>
            </w:r>
            <w:r>
              <w:rPr>
                <w:rFonts w:hint="default" w:ascii="Times New Roman" w:hAnsi="Times New Roman" w:eastAsia="仿宋" w:cs="Times New Roman"/>
                <w:sz w:val="24"/>
                <w:szCs w:val="24"/>
              </w:rPr>
              <w:t>□</w:t>
            </w:r>
            <w:r>
              <w:rPr>
                <w:rFonts w:hint="default" w:ascii="Times New Roman" w:hAnsi="Times New Roman" w:eastAsia="仿宋" w:cs="Times New Roman"/>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同意参与对解决方案的筛选评价</w:t>
            </w:r>
          </w:p>
        </w:tc>
        <w:tc>
          <w:tcPr>
            <w:tcW w:w="7055" w:type="dxa"/>
            <w:gridSpan w:val="8"/>
            <w:tcBorders>
              <w:top w:val="single" w:color="auto" w:sz="4" w:space="0"/>
              <w:left w:val="single" w:color="auto" w:sz="4" w:space="0"/>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kern w:val="0"/>
                <w:sz w:val="24"/>
                <w:szCs w:val="24"/>
              </w:rPr>
              <w:t>■是</w:t>
            </w:r>
          </w:p>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w:t>
            </w:r>
            <w:r>
              <w:rPr>
                <w:rFonts w:hint="default" w:ascii="Times New Roman" w:hAnsi="Times New Roman" w:eastAsia="仿宋" w:cs="Times New Roman"/>
                <w:sz w:val="24"/>
                <w:szCs w:val="24"/>
              </w:rPr>
              <w:t>□</w:t>
            </w:r>
            <w:r>
              <w:rPr>
                <w:rFonts w:hint="default" w:ascii="Times New Roman" w:hAnsi="Times New Roman" w:eastAsia="仿宋" w:cs="Times New Roman"/>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16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同意对优秀解决方案给予奖励</w:t>
            </w:r>
          </w:p>
        </w:tc>
        <w:tc>
          <w:tcPr>
            <w:tcW w:w="7055" w:type="dxa"/>
            <w:gridSpan w:val="8"/>
            <w:tcBorders>
              <w:top w:val="single" w:color="auto" w:sz="4" w:space="0"/>
              <w:left w:val="single" w:color="auto" w:sz="4" w:space="0"/>
              <w:bottom w:val="single" w:color="auto" w:sz="4" w:space="0"/>
              <w:right w:val="single" w:color="auto" w:sz="4" w:space="0"/>
            </w:tcBorders>
          </w:tcPr>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kern w:val="0"/>
                <w:sz w:val="24"/>
                <w:szCs w:val="24"/>
              </w:rPr>
              <w:t>是，金额</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万元。</w:t>
            </w:r>
            <w:r>
              <w:rPr>
                <w:rFonts w:hint="default" w:ascii="Times New Roman" w:hAnsi="Times New Roman" w:eastAsia="仿宋" w:cs="Times New Roman"/>
                <w:kern w:val="0"/>
                <w:sz w:val="24"/>
                <w:szCs w:val="24"/>
              </w:rPr>
              <w:t>（奖金仅用作奖励现场参赛者，不作为技术转让、技术许可或其他独占性合作的前提条件）</w:t>
            </w:r>
          </w:p>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kern w:val="0"/>
                <w:sz w:val="24"/>
                <w:szCs w:val="24"/>
              </w:rPr>
              <w:t>■否</w:t>
            </w:r>
            <w:r>
              <w:rPr>
                <w:rFonts w:hint="default" w:ascii="Times New Roman" w:hAnsi="Times New Roman" w:eastAsia="仿宋" w:cs="Times New Roman"/>
                <w:kern w:val="0"/>
                <w:sz w:val="24"/>
                <w:szCs w:val="24"/>
              </w:rPr>
              <w:br w:type="textWrapping"/>
            </w:r>
            <w:r>
              <w:rPr>
                <w:rFonts w:hint="default" w:ascii="Times New Roman" w:hAnsi="Times New Roman" w:eastAsia="仿宋" w:cs="Times New Roman"/>
                <w:kern w:val="0"/>
                <w:sz w:val="24"/>
                <w:szCs w:val="24"/>
              </w:rPr>
              <w:t xml:space="preserve">                     法人代表：             年  月  日</w:t>
            </w:r>
          </w:p>
        </w:tc>
      </w:tr>
    </w:tbl>
    <w:p>
      <w:pPr>
        <w:ind w:firstLine="0" w:firstLineChars="0"/>
        <w:jc w:val="center"/>
        <w:rPr>
          <w:rFonts w:hint="eastAsia" w:eastAsia="黑体" w:cs="Times New Roman"/>
          <w:sz w:val="36"/>
          <w:szCs w:val="36"/>
        </w:rPr>
      </w:pPr>
    </w:p>
    <w:p>
      <w:pPr>
        <w:ind w:firstLine="0" w:firstLineChars="0"/>
        <w:jc w:val="center"/>
        <w:rPr>
          <w:rFonts w:hint="eastAsia" w:eastAsia="黑体" w:cs="Times New Roman"/>
          <w:sz w:val="36"/>
          <w:szCs w:val="36"/>
        </w:rPr>
      </w:pPr>
      <w:r>
        <w:rPr>
          <w:rFonts w:hint="eastAsia" w:eastAsia="黑体" w:cs="Times New Roman"/>
          <w:sz w:val="36"/>
          <w:szCs w:val="36"/>
        </w:rPr>
        <w:br w:type="page"/>
      </w:r>
    </w:p>
    <w:p>
      <w:pPr>
        <w:ind w:firstLine="0" w:firstLineChars="0"/>
        <w:jc w:val="center"/>
        <w:rPr>
          <w:rFonts w:hint="eastAsia" w:ascii="Calibri" w:hAnsi="Calibri" w:eastAsia="黑体" w:cs="Times New Roman"/>
          <w:sz w:val="36"/>
          <w:szCs w:val="36"/>
          <w:lang w:eastAsia="zh-CN"/>
        </w:rPr>
      </w:pPr>
      <w:bookmarkStart w:id="3" w:name="_Toc101_WPSOffice_Level2"/>
      <w:r>
        <w:rPr>
          <w:rFonts w:hint="eastAsia" w:ascii="Calibri" w:hAnsi="Calibri" w:eastAsia="黑体" w:cs="Times New Roman"/>
          <w:sz w:val="36"/>
          <w:szCs w:val="36"/>
          <w:lang w:eastAsia="zh-CN"/>
        </w:rPr>
        <w:t>火炬手招募与管理系统需求</w:t>
      </w:r>
      <w:bookmarkEnd w:id="3"/>
    </w:p>
    <w:tbl>
      <w:tblPr>
        <w:tblStyle w:val="6"/>
        <w:tblW w:w="8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60"/>
        <w:gridCol w:w="155"/>
        <w:gridCol w:w="284"/>
        <w:gridCol w:w="1454"/>
        <w:gridCol w:w="1158"/>
        <w:gridCol w:w="864"/>
        <w:gridCol w:w="429"/>
        <w:gridCol w:w="770"/>
        <w:gridCol w:w="248"/>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45" w:type="dxa"/>
            <w:gridSpan w:val="11"/>
            <w:tcBorders>
              <w:top w:val="single" w:color="auto" w:sz="4" w:space="0"/>
              <w:left w:val="single" w:color="auto" w:sz="4" w:space="0"/>
              <w:bottom w:val="single" w:color="auto" w:sz="4" w:space="0"/>
              <w:right w:val="single" w:color="auto" w:sz="4" w:space="0"/>
            </w:tcBorders>
            <w:vAlign w:val="top"/>
          </w:tcPr>
          <w:p>
            <w:pPr>
              <w:ind w:firstLine="0" w:firstLineChars="0"/>
              <w:jc w:val="center"/>
              <w:rPr>
                <w:rFonts w:hint="default" w:ascii="Times New Roman" w:hAnsi="Times New Roman" w:eastAsia="仿宋" w:cs="Times New Roman"/>
                <w:sz w:val="24"/>
                <w:szCs w:val="24"/>
                <w:u w:val="single"/>
              </w:rPr>
            </w:pPr>
            <w:r>
              <w:rPr>
                <w:rFonts w:hint="default" w:ascii="Times New Roman" w:hAnsi="Times New Roman" w:eastAsia="仿宋" w:cs="Times New Roman"/>
                <w:b/>
                <w:bCs/>
                <w:sz w:val="24"/>
                <w:szCs w:val="24"/>
                <w:lang w:eastAsia="zh-CN"/>
              </w:rPr>
              <w:t>单位</w:t>
            </w:r>
            <w:r>
              <w:rPr>
                <w:rFonts w:hint="default" w:ascii="Times New Roman" w:hAnsi="Times New Roman" w:eastAsia="仿宋" w:cs="Times New Roman"/>
                <w:b/>
                <w:bCs/>
                <w:sz w:val="24"/>
                <w:szCs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129"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eastAsia="zh-CN"/>
              </w:rPr>
              <w:t>单位</w:t>
            </w:r>
            <w:r>
              <w:rPr>
                <w:rFonts w:hint="default" w:ascii="Times New Roman" w:hAnsi="Times New Roman" w:eastAsia="仿宋" w:cs="Times New Roman"/>
                <w:kern w:val="0"/>
                <w:sz w:val="24"/>
                <w:szCs w:val="24"/>
              </w:rPr>
              <w:t>名称</w:t>
            </w:r>
          </w:p>
        </w:tc>
        <w:tc>
          <w:tcPr>
            <w:tcW w:w="3476" w:type="dxa"/>
            <w:gridSpan w:val="3"/>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eastAsia="zh-CN"/>
              </w:rPr>
              <w:t>第三届中国创新挑战赛赛委会</w:t>
            </w:r>
          </w:p>
        </w:tc>
        <w:tc>
          <w:tcPr>
            <w:tcW w:w="1447"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机构代码</w:t>
            </w:r>
          </w:p>
        </w:tc>
        <w:tc>
          <w:tcPr>
            <w:tcW w:w="1693"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9"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区    域</w:t>
            </w:r>
          </w:p>
        </w:tc>
        <w:tc>
          <w:tcPr>
            <w:tcW w:w="1454"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p>
        </w:tc>
        <w:tc>
          <w:tcPr>
            <w:tcW w:w="1158" w:type="dxa"/>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联系人</w:t>
            </w:r>
          </w:p>
        </w:tc>
        <w:tc>
          <w:tcPr>
            <w:tcW w:w="1293" w:type="dxa"/>
            <w:gridSpan w:val="2"/>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p>
        </w:tc>
        <w:tc>
          <w:tcPr>
            <w:tcW w:w="101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电话</w:t>
            </w:r>
          </w:p>
        </w:tc>
        <w:tc>
          <w:tcPr>
            <w:tcW w:w="1693"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lang w:eastAsia="zh-CN"/>
              </w:rPr>
            </w:pPr>
            <w:r>
              <w:rPr>
                <w:rFonts w:hint="default" w:ascii="Times New Roman" w:hAnsi="Times New Roman" w:eastAsia="仿宋" w:cs="Times New Roman"/>
                <w:kern w:val="0"/>
                <w:sz w:val="24"/>
                <w:szCs w:val="24"/>
                <w:lang w:eastAsia="zh-CN"/>
              </w:rPr>
              <w:t>010</w:t>
            </w:r>
            <w:r>
              <w:rPr>
                <w:rFonts w:hint="default"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lang w:eastAsia="zh-CN"/>
              </w:rPr>
              <w:t>68667809</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eastAsia="zh-CN"/>
              </w:rPr>
              <w:t>13810878857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9"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行业领域</w:t>
            </w:r>
          </w:p>
        </w:tc>
        <w:tc>
          <w:tcPr>
            <w:tcW w:w="3476" w:type="dxa"/>
            <w:gridSpan w:val="3"/>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产业领域</w:t>
            </w:r>
          </w:p>
        </w:tc>
        <w:tc>
          <w:tcPr>
            <w:tcW w:w="1941"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9"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经济规模</w:t>
            </w:r>
          </w:p>
        </w:tc>
        <w:tc>
          <w:tcPr>
            <w:tcW w:w="3476" w:type="dxa"/>
            <w:gridSpan w:val="3"/>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人员规模</w:t>
            </w:r>
          </w:p>
        </w:tc>
        <w:tc>
          <w:tcPr>
            <w:tcW w:w="1941"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45" w:type="dxa"/>
            <w:gridSpan w:val="11"/>
            <w:tcBorders>
              <w:top w:val="single" w:color="auto" w:sz="4" w:space="0"/>
              <w:left w:val="single" w:color="auto" w:sz="4" w:space="0"/>
              <w:bottom w:val="single" w:color="auto" w:sz="4" w:space="0"/>
              <w:right w:val="single" w:color="auto" w:sz="4" w:space="0"/>
            </w:tcBorders>
          </w:tcPr>
          <w:p>
            <w:pPr>
              <w:ind w:firstLine="0" w:firstLineChars="0"/>
              <w:jc w:val="center"/>
              <w:rPr>
                <w:rFonts w:hint="default" w:ascii="Times New Roman" w:hAnsi="Times New Roman" w:eastAsia="仿宋" w:cs="Times New Roman"/>
                <w:sz w:val="24"/>
                <w:szCs w:val="24"/>
                <w:u w:val="single"/>
              </w:rPr>
            </w:pPr>
            <w:r>
              <w:rPr>
                <w:rFonts w:hint="default" w:ascii="Times New Roman" w:hAnsi="Times New Roman" w:eastAsia="仿宋" w:cs="Times New Roman"/>
                <w:b/>
                <w:bCs/>
                <w:sz w:val="24"/>
                <w:szCs w:val="24"/>
              </w:rPr>
              <w:t>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30" w:type="dxa"/>
            <w:vMerge w:val="restart"/>
            <w:tcBorders>
              <w:top w:val="single" w:color="auto" w:sz="4" w:space="0"/>
              <w:left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技术需求情况说明</w:t>
            </w:r>
          </w:p>
        </w:tc>
        <w:tc>
          <w:tcPr>
            <w:tcW w:w="1215"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技术需</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求类别</w:t>
            </w:r>
          </w:p>
        </w:tc>
        <w:tc>
          <w:tcPr>
            <w:tcW w:w="6900" w:type="dxa"/>
            <w:gridSpan w:val="8"/>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□技术研发（关键、核心技术）</w:t>
            </w:r>
          </w:p>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■产品研发（产品升级、新产品研发）</w:t>
            </w:r>
          </w:p>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□技术改造（设备、研发生产条件）</w:t>
            </w:r>
          </w:p>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0" w:type="dxa"/>
            <w:vMerge w:val="continue"/>
            <w:tcBorders>
              <w:left w:val="single" w:color="auto" w:sz="4" w:space="0"/>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p>
        </w:tc>
        <w:tc>
          <w:tcPr>
            <w:tcW w:w="1215"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技术</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需求</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简述</w:t>
            </w:r>
          </w:p>
        </w:tc>
        <w:tc>
          <w:tcPr>
            <w:tcW w:w="6900" w:type="dxa"/>
            <w:gridSpan w:val="8"/>
            <w:tcBorders>
              <w:top w:val="single" w:color="auto" w:sz="4" w:space="0"/>
              <w:left w:val="nil"/>
              <w:bottom w:val="single" w:color="auto" w:sz="4" w:space="0"/>
              <w:right w:val="single" w:color="auto" w:sz="4" w:space="0"/>
            </w:tcBorders>
            <w:vAlign w:val="center"/>
          </w:tcPr>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为了科学高效管理火炬手团队，基于现有信息化现状和火炬手工作流程，分析火炬手招募和管理功能需求，明确了系统的建设目标。相关技术需求主要包括以下几项：</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1）系统业务架构；</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2）网站栏目与管理模块设计；</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3）火炬手传递火炬前管理功能；</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4）火炬手传递火炬中管理功能；</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5）火炬手传递火炬后管理与综合性功能。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0" w:type="dxa"/>
            <w:vMerge w:val="restart"/>
            <w:tcBorders>
              <w:top w:val="single" w:color="auto" w:sz="4" w:space="0"/>
              <w:left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p>
        </w:tc>
        <w:tc>
          <w:tcPr>
            <w:tcW w:w="1215"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技术</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需求</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详述</w:t>
            </w:r>
          </w:p>
        </w:tc>
        <w:tc>
          <w:tcPr>
            <w:tcW w:w="6900" w:type="dxa"/>
            <w:gridSpan w:val="8"/>
            <w:tcBorders>
              <w:top w:val="single" w:color="auto" w:sz="4" w:space="0"/>
              <w:left w:val="nil"/>
              <w:bottom w:val="single" w:color="auto" w:sz="4" w:space="0"/>
              <w:right w:val="single" w:color="auto" w:sz="4" w:space="0"/>
            </w:tcBorders>
            <w:vAlign w:val="center"/>
          </w:tcPr>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根据火炬手工作的运行流程和信息化系统现状，梳理出火炬手招募和管理业务系统的需求，然后进行系统架构与功能设计，建设成为一个综合性的火炬手招募和管理系统。相关系统构建的技术需求如下：</w:t>
            </w:r>
          </w:p>
          <w:p>
            <w:pPr>
              <w:pStyle w:val="8"/>
              <w:numPr>
                <w:ilvl w:val="0"/>
                <w:numId w:val="5"/>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系统传递业务架构</w:t>
            </w:r>
          </w:p>
          <w:p>
            <w:pPr>
              <w:adjustRightInd w:val="0"/>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2）网站栏目与管理模块设计</w:t>
            </w:r>
          </w:p>
          <w:p>
            <w:pPr>
              <w:pStyle w:val="8"/>
              <w:numPr>
                <w:ilvl w:val="0"/>
                <w:numId w:val="6"/>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网站栏目</w:t>
            </w:r>
          </w:p>
          <w:p>
            <w:pPr>
              <w:pStyle w:val="8"/>
              <w:numPr>
                <w:ilvl w:val="0"/>
                <w:numId w:val="6"/>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系统管理</w:t>
            </w:r>
          </w:p>
          <w:p>
            <w:pPr>
              <w:pStyle w:val="8"/>
              <w:numPr>
                <w:ilvl w:val="0"/>
                <w:numId w:val="6"/>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信息发布</w:t>
            </w:r>
          </w:p>
          <w:p>
            <w:pPr>
              <w:adjustRightInd w:val="0"/>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3）火炬手传递火炬前管理功能</w:t>
            </w:r>
          </w:p>
          <w:p>
            <w:pPr>
              <w:pStyle w:val="8"/>
              <w:numPr>
                <w:ilvl w:val="0"/>
                <w:numId w:val="6"/>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项目发布管理</w:t>
            </w:r>
          </w:p>
          <w:p>
            <w:pPr>
              <w:pStyle w:val="8"/>
              <w:numPr>
                <w:ilvl w:val="0"/>
                <w:numId w:val="6"/>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招募注册管理</w:t>
            </w:r>
          </w:p>
          <w:p>
            <w:pPr>
              <w:pStyle w:val="8"/>
              <w:numPr>
                <w:ilvl w:val="0"/>
                <w:numId w:val="6"/>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培训管理</w:t>
            </w:r>
          </w:p>
          <w:p>
            <w:pPr>
              <w:adjustRightInd w:val="0"/>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4）火炬手传递火炬中管理功能</w:t>
            </w:r>
          </w:p>
          <w:p>
            <w:pPr>
              <w:pStyle w:val="8"/>
              <w:numPr>
                <w:ilvl w:val="0"/>
                <w:numId w:val="6"/>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排班管理</w:t>
            </w:r>
          </w:p>
          <w:p>
            <w:pPr>
              <w:pStyle w:val="8"/>
              <w:numPr>
                <w:ilvl w:val="0"/>
                <w:numId w:val="6"/>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上岗管理</w:t>
            </w:r>
          </w:p>
          <w:p>
            <w:pPr>
              <w:adjustRightInd w:val="0"/>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5）火炬手传递火炬后管理与综合性功能</w:t>
            </w:r>
          </w:p>
          <w:p>
            <w:pPr>
              <w:pStyle w:val="8"/>
              <w:numPr>
                <w:ilvl w:val="0"/>
                <w:numId w:val="6"/>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考核管理</w:t>
            </w:r>
          </w:p>
          <w:p>
            <w:pPr>
              <w:pStyle w:val="8"/>
              <w:numPr>
                <w:ilvl w:val="0"/>
                <w:numId w:val="6"/>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统计报表</w:t>
            </w:r>
          </w:p>
          <w:p>
            <w:pPr>
              <w:pStyle w:val="8"/>
              <w:numPr>
                <w:ilvl w:val="0"/>
                <w:numId w:val="6"/>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应急管理</w:t>
            </w:r>
          </w:p>
          <w:p>
            <w:pPr>
              <w:pStyle w:val="8"/>
              <w:numPr>
                <w:ilvl w:val="0"/>
                <w:numId w:val="6"/>
              </w:numPr>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GIS地图（实时传递路线监控）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0" w:type="dxa"/>
            <w:vMerge w:val="continue"/>
            <w:tcBorders>
              <w:left w:val="single" w:color="auto" w:sz="4" w:space="0"/>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现有</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基础</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情况</w:t>
            </w:r>
          </w:p>
        </w:tc>
        <w:tc>
          <w:tcPr>
            <w:tcW w:w="6900" w:type="dxa"/>
            <w:gridSpan w:val="8"/>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火炬手招募和管理信息化系统的设计及建设工作与运动会或志愿者服务等活动中人员招募及管理系统相似，所以，易于对接较多的方案提供商以实现相应的功能要求。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jc w:val="center"/>
        </w:trPr>
        <w:tc>
          <w:tcPr>
            <w:tcW w:w="630" w:type="dxa"/>
            <w:vMerge w:val="restart"/>
            <w:tcBorders>
              <w:top w:val="nil"/>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产学研合作要求</w:t>
            </w:r>
          </w:p>
        </w:tc>
        <w:tc>
          <w:tcPr>
            <w:tcW w:w="1215"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简要</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描述</w:t>
            </w:r>
          </w:p>
        </w:tc>
        <w:tc>
          <w:tcPr>
            <w:tcW w:w="6900" w:type="dxa"/>
            <w:gridSpan w:val="8"/>
            <w:tcBorders>
              <w:top w:val="single" w:color="auto" w:sz="4" w:space="0"/>
              <w:left w:val="nil"/>
              <w:bottom w:val="single" w:color="auto" w:sz="4" w:space="0"/>
              <w:right w:val="single" w:color="auto" w:sz="4" w:space="0"/>
            </w:tcBorders>
            <w:vAlign w:val="center"/>
          </w:tcPr>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可</w:t>
            </w:r>
            <w:r>
              <w:rPr>
                <w:rFonts w:hint="default" w:ascii="Times New Roman" w:hAnsi="Times New Roman" w:eastAsia="仿宋" w:cs="Times New Roman"/>
                <w:kern w:val="0"/>
                <w:sz w:val="24"/>
                <w:szCs w:val="24"/>
              </w:rPr>
              <w:t>依托于具有志愿者管理系统分析与设计研究方向领域或课题研究的高校和科研院所，并委托相关信息科技公司进行服务平台系统的开发，以满足火炬手招募和管理的服务需求，实现有组织的、有体系的管理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p>
        </w:tc>
        <w:tc>
          <w:tcPr>
            <w:tcW w:w="1215"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合作</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方式</w:t>
            </w:r>
          </w:p>
        </w:tc>
        <w:tc>
          <w:tcPr>
            <w:tcW w:w="6900" w:type="dxa"/>
            <w:gridSpan w:val="8"/>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□技术转让    □技术入股   □联合开发   </w:t>
            </w:r>
            <w:r>
              <w:rPr>
                <w:rFonts w:hint="default" w:ascii="Times New Roman" w:hAnsi="Times New Roman" w:eastAsia="仿宋" w:cs="Times New Roman"/>
                <w:kern w:val="0"/>
                <w:sz w:val="24"/>
                <w:szCs w:val="24"/>
              </w:rPr>
              <w:t>■</w:t>
            </w:r>
            <w:r>
              <w:rPr>
                <w:rFonts w:hint="default" w:ascii="Times New Roman" w:hAnsi="Times New Roman" w:eastAsia="仿宋" w:cs="Times New Roman"/>
                <w:sz w:val="24"/>
                <w:szCs w:val="24"/>
              </w:rPr>
              <w:t xml:space="preserve">委托研发 </w:t>
            </w:r>
          </w:p>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kern w:val="0"/>
                <w:sz w:val="24"/>
                <w:szCs w:val="24"/>
              </w:rPr>
              <w:t>■</w:t>
            </w:r>
            <w:r>
              <w:rPr>
                <w:rFonts w:hint="default" w:ascii="Times New Roman" w:hAnsi="Times New Roman" w:eastAsia="仿宋" w:cs="Times New Roman"/>
                <w:sz w:val="24"/>
                <w:szCs w:val="24"/>
              </w:rPr>
              <w:t>委托团队、专家长期技术服务    □共建新研发、生产实体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其他需求</w:t>
            </w:r>
          </w:p>
        </w:tc>
        <w:tc>
          <w:tcPr>
            <w:tcW w:w="8115" w:type="dxa"/>
            <w:gridSpan w:val="10"/>
            <w:tcBorders>
              <w:top w:val="single" w:color="auto" w:sz="4" w:space="0"/>
              <w:left w:val="nil"/>
              <w:bottom w:val="single" w:color="auto" w:sz="4" w:space="0"/>
              <w:right w:val="single" w:color="auto" w:sz="4" w:space="0"/>
            </w:tcBorders>
            <w:vAlign w:val="center"/>
          </w:tcPr>
          <w:p>
            <w:pPr>
              <w:pStyle w:val="9"/>
              <w:ind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□技术转移  □研发费用加计扣除  </w:t>
            </w:r>
            <w:r>
              <w:rPr>
                <w:rFonts w:hint="default" w:ascii="Times New Roman" w:hAnsi="Times New Roman" w:eastAsia="仿宋" w:cs="Times New Roman"/>
                <w:kern w:val="0"/>
                <w:sz w:val="24"/>
                <w:szCs w:val="24"/>
              </w:rPr>
              <w:t>■</w:t>
            </w:r>
            <w:r>
              <w:rPr>
                <w:rFonts w:hint="default" w:ascii="Times New Roman" w:hAnsi="Times New Roman" w:eastAsia="仿宋" w:cs="Times New Roman"/>
                <w:sz w:val="24"/>
                <w:szCs w:val="24"/>
              </w:rPr>
              <w:t xml:space="preserve">知识产权  □科技金融 </w:t>
            </w:r>
          </w:p>
          <w:p>
            <w:pPr>
              <w:pStyle w:val="9"/>
              <w:ind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w:t>
            </w:r>
            <w:r>
              <w:rPr>
                <w:rFonts w:hint="default" w:ascii="Times New Roman" w:hAnsi="Times New Roman" w:eastAsia="仿宋" w:cs="Times New Roman"/>
                <w:sz w:val="24"/>
                <w:szCs w:val="24"/>
              </w:rPr>
              <w:t xml:space="preserve">检验检测  </w:t>
            </w:r>
            <w:r>
              <w:rPr>
                <w:rFonts w:hint="default" w:ascii="Times New Roman" w:hAnsi="Times New Roman" w:eastAsia="仿宋" w:cs="Times New Roman"/>
                <w:kern w:val="0"/>
                <w:sz w:val="24"/>
                <w:szCs w:val="24"/>
              </w:rPr>
              <w:t>■</w:t>
            </w:r>
            <w:r>
              <w:rPr>
                <w:rFonts w:hint="default" w:ascii="Times New Roman" w:hAnsi="Times New Roman" w:eastAsia="仿宋" w:cs="Times New Roman"/>
                <w:sz w:val="24"/>
                <w:szCs w:val="24"/>
              </w:rPr>
              <w:t xml:space="preserve">质量体系  □行业政策   □科技政策  </w:t>
            </w:r>
            <w:r>
              <w:rPr>
                <w:rFonts w:hint="default" w:ascii="Times New Roman" w:hAnsi="Times New Roman" w:eastAsia="仿宋" w:cs="Times New Roman"/>
                <w:kern w:val="0"/>
                <w:sz w:val="24"/>
                <w:szCs w:val="24"/>
              </w:rPr>
              <w:t>■</w:t>
            </w:r>
            <w:r>
              <w:rPr>
                <w:rFonts w:hint="default" w:ascii="Times New Roman" w:hAnsi="Times New Roman" w:eastAsia="仿宋" w:cs="Times New Roman"/>
                <w:sz w:val="24"/>
                <w:szCs w:val="24"/>
              </w:rPr>
              <w:t xml:space="preserve">招标采购 </w:t>
            </w:r>
          </w:p>
          <w:p>
            <w:pPr>
              <w:pStyle w:val="9"/>
              <w:ind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□产品/服务市场占有率分析  □市场前景分析  □企业发展战略咨询           □其他</w:t>
            </w:r>
            <w:r>
              <w:rPr>
                <w:rFonts w:hint="default" w:ascii="Times New Roman" w:hAnsi="Times New Roman" w:eastAsia="仿宋"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45" w:type="dxa"/>
            <w:gridSpan w:val="11"/>
            <w:tcBorders>
              <w:top w:val="single" w:color="auto" w:sz="4" w:space="0"/>
              <w:left w:val="single" w:color="auto" w:sz="4" w:space="0"/>
              <w:bottom w:val="single" w:color="auto" w:sz="4" w:space="0"/>
              <w:right w:val="single" w:color="auto" w:sz="4" w:space="0"/>
            </w:tcBorders>
          </w:tcPr>
          <w:p>
            <w:pPr>
              <w:ind w:firstLine="0" w:firstLineChars="0"/>
              <w:jc w:val="center"/>
              <w:rPr>
                <w:rFonts w:hint="default" w:ascii="Times New Roman" w:hAnsi="Times New Roman" w:eastAsia="仿宋" w:cs="Times New Roman"/>
                <w:sz w:val="24"/>
                <w:szCs w:val="24"/>
                <w:u w:val="single"/>
              </w:rPr>
            </w:pPr>
            <w:r>
              <w:rPr>
                <w:rFonts w:hint="default" w:ascii="Times New Roman" w:hAnsi="Times New Roman" w:eastAsia="仿宋" w:cs="Times New Roman"/>
                <w:b/>
                <w:bCs/>
                <w:sz w:val="24"/>
                <w:szCs w:val="24"/>
              </w:rPr>
              <w:t>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6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同意公开</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需求信息</w:t>
            </w:r>
          </w:p>
        </w:tc>
        <w:tc>
          <w:tcPr>
            <w:tcW w:w="7055" w:type="dxa"/>
            <w:gridSpan w:val="9"/>
            <w:tcBorders>
              <w:top w:val="single" w:color="auto" w:sz="4" w:space="0"/>
              <w:left w:val="single" w:color="auto" w:sz="4" w:space="0"/>
              <w:bottom w:val="single" w:color="auto" w:sz="4" w:space="0"/>
              <w:right w:val="single" w:color="auto" w:sz="4" w:space="0"/>
            </w:tcBorders>
          </w:tcPr>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kern w:val="0"/>
                <w:sz w:val="24"/>
                <w:szCs w:val="24"/>
              </w:rPr>
              <w:t xml:space="preserve">■是                              </w:t>
            </w:r>
            <w:r>
              <w:rPr>
                <w:rFonts w:hint="default" w:ascii="Times New Roman" w:hAnsi="Times New Roman" w:eastAsia="仿宋" w:cs="Times New Roman"/>
                <w:sz w:val="24"/>
                <w:szCs w:val="24"/>
              </w:rPr>
              <w:t xml:space="preserve"> □否</w:t>
            </w:r>
          </w:p>
          <w:p>
            <w:pPr>
              <w:ind w:firstLine="0" w:firstLineChars="0"/>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kern w:val="0"/>
                <w:sz w:val="24"/>
                <w:szCs w:val="24"/>
              </w:rPr>
              <w:t>部分公开(说明）</w:t>
            </w:r>
            <w:r>
              <w:rPr>
                <w:rFonts w:hint="default" w:ascii="Times New Roman" w:hAnsi="Times New Roman" w:eastAsia="仿宋"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同意接受</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专家服务</w:t>
            </w:r>
          </w:p>
        </w:tc>
        <w:tc>
          <w:tcPr>
            <w:tcW w:w="7055" w:type="dxa"/>
            <w:gridSpan w:val="9"/>
            <w:tcBorders>
              <w:top w:val="single" w:color="auto" w:sz="4" w:space="0"/>
              <w:left w:val="single" w:color="auto" w:sz="4" w:space="0"/>
              <w:bottom w:val="single" w:color="auto" w:sz="4" w:space="0"/>
              <w:right w:val="single" w:color="auto" w:sz="4" w:space="0"/>
            </w:tcBorders>
          </w:tcPr>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kern w:val="0"/>
                <w:sz w:val="24"/>
                <w:szCs w:val="24"/>
              </w:rPr>
              <w:t xml:space="preserve">■是                </w:t>
            </w:r>
          </w:p>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w:t>
            </w:r>
            <w:r>
              <w:rPr>
                <w:rFonts w:hint="default" w:ascii="Times New Roman" w:hAnsi="Times New Roman" w:eastAsia="仿宋" w:cs="Times New Roman"/>
                <w:sz w:val="24"/>
                <w:szCs w:val="24"/>
              </w:rPr>
              <w:t>□</w:t>
            </w:r>
            <w:r>
              <w:rPr>
                <w:rFonts w:hint="default" w:ascii="Times New Roman" w:hAnsi="Times New Roman" w:eastAsia="仿宋" w:cs="Times New Roman"/>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同意参与对解决方案的筛选评价</w:t>
            </w:r>
          </w:p>
        </w:tc>
        <w:tc>
          <w:tcPr>
            <w:tcW w:w="7055" w:type="dxa"/>
            <w:gridSpan w:val="9"/>
            <w:tcBorders>
              <w:top w:val="single" w:color="auto" w:sz="4" w:space="0"/>
              <w:left w:val="single" w:color="auto" w:sz="4" w:space="0"/>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kern w:val="0"/>
                <w:sz w:val="24"/>
                <w:szCs w:val="24"/>
              </w:rPr>
              <w:t>■是</w:t>
            </w:r>
          </w:p>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w:t>
            </w:r>
            <w:r>
              <w:rPr>
                <w:rFonts w:hint="default" w:ascii="Times New Roman" w:hAnsi="Times New Roman" w:eastAsia="仿宋" w:cs="Times New Roman"/>
                <w:sz w:val="24"/>
                <w:szCs w:val="24"/>
              </w:rPr>
              <w:t>□</w:t>
            </w:r>
            <w:r>
              <w:rPr>
                <w:rFonts w:hint="default" w:ascii="Times New Roman" w:hAnsi="Times New Roman" w:eastAsia="仿宋" w:cs="Times New Roman"/>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同意对优秀解决方案给予奖励</w:t>
            </w:r>
          </w:p>
        </w:tc>
        <w:tc>
          <w:tcPr>
            <w:tcW w:w="7055" w:type="dxa"/>
            <w:gridSpan w:val="9"/>
            <w:tcBorders>
              <w:top w:val="single" w:color="auto" w:sz="4" w:space="0"/>
              <w:left w:val="single" w:color="auto" w:sz="4" w:space="0"/>
              <w:bottom w:val="single" w:color="auto" w:sz="4" w:space="0"/>
              <w:right w:val="single" w:color="auto" w:sz="4" w:space="0"/>
            </w:tcBorders>
          </w:tcPr>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kern w:val="0"/>
                <w:sz w:val="24"/>
                <w:szCs w:val="24"/>
              </w:rPr>
              <w:t>是，金额</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万元。</w:t>
            </w:r>
            <w:r>
              <w:rPr>
                <w:rFonts w:hint="default" w:ascii="Times New Roman" w:hAnsi="Times New Roman" w:eastAsia="仿宋" w:cs="Times New Roman"/>
                <w:kern w:val="0"/>
                <w:sz w:val="24"/>
                <w:szCs w:val="24"/>
              </w:rPr>
              <w:t>（奖金仅用作奖励现场参赛者，不作为技术转让、技术许可或其他独占性合作的前提条件）</w:t>
            </w:r>
          </w:p>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kern w:val="0"/>
                <w:sz w:val="24"/>
                <w:szCs w:val="24"/>
              </w:rPr>
              <w:t>否</w:t>
            </w:r>
          </w:p>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br w:type="textWrapping"/>
            </w:r>
            <w:r>
              <w:rPr>
                <w:rFonts w:hint="default" w:ascii="Times New Roman" w:hAnsi="Times New Roman" w:eastAsia="仿宋" w:cs="Times New Roman"/>
                <w:kern w:val="0"/>
                <w:sz w:val="24"/>
                <w:szCs w:val="24"/>
              </w:rPr>
              <w:t xml:space="preserve">                     法人代表：             年  月  日</w:t>
            </w:r>
          </w:p>
        </w:tc>
      </w:tr>
    </w:tbl>
    <w:p>
      <w:pPr>
        <w:ind w:firstLine="0" w:firstLineChars="0"/>
        <w:jc w:val="left"/>
        <w:rPr>
          <w:rFonts w:hint="eastAsia" w:eastAsia="黑体" w:cs="Times New Roman"/>
          <w:sz w:val="36"/>
          <w:szCs w:val="36"/>
        </w:rPr>
      </w:pPr>
    </w:p>
    <w:p>
      <w:pPr>
        <w:ind w:firstLine="0" w:firstLineChars="0"/>
        <w:jc w:val="both"/>
        <w:rPr>
          <w:rFonts w:hint="eastAsia" w:eastAsia="黑体" w:cs="Times New Roman"/>
          <w:sz w:val="36"/>
          <w:szCs w:val="36"/>
        </w:rPr>
      </w:pPr>
    </w:p>
    <w:p>
      <w:pPr>
        <w:ind w:firstLine="0" w:firstLineChars="0"/>
        <w:jc w:val="both"/>
        <w:rPr>
          <w:rFonts w:hint="eastAsia" w:eastAsia="黑体" w:cs="Times New Roman"/>
          <w:sz w:val="36"/>
          <w:szCs w:val="36"/>
        </w:rPr>
      </w:pPr>
    </w:p>
    <w:p>
      <w:pPr>
        <w:ind w:firstLine="0" w:firstLineChars="0"/>
        <w:jc w:val="both"/>
        <w:rPr>
          <w:rFonts w:hint="eastAsia" w:eastAsia="黑体" w:cs="Times New Roman"/>
          <w:sz w:val="36"/>
          <w:szCs w:val="36"/>
        </w:rPr>
      </w:pPr>
    </w:p>
    <w:p>
      <w:pPr>
        <w:ind w:firstLine="0" w:firstLineChars="0"/>
        <w:jc w:val="center"/>
        <w:rPr>
          <w:rFonts w:hint="eastAsia" w:eastAsia="黑体" w:cs="Times New Roman"/>
          <w:sz w:val="36"/>
          <w:szCs w:val="36"/>
        </w:rPr>
      </w:pPr>
    </w:p>
    <w:p>
      <w:pPr>
        <w:ind w:firstLine="0" w:firstLineChars="0"/>
        <w:jc w:val="center"/>
        <w:rPr>
          <w:rFonts w:hint="eastAsia" w:eastAsia="黑体" w:cs="Times New Roman"/>
          <w:sz w:val="36"/>
          <w:szCs w:val="36"/>
        </w:rPr>
      </w:pPr>
    </w:p>
    <w:p>
      <w:pPr>
        <w:ind w:firstLine="0" w:firstLineChars="0"/>
        <w:jc w:val="center"/>
        <w:rPr>
          <w:rFonts w:hint="eastAsia" w:eastAsia="黑体" w:cs="Times New Roman"/>
          <w:sz w:val="36"/>
          <w:szCs w:val="36"/>
        </w:rPr>
      </w:pPr>
    </w:p>
    <w:p>
      <w:pPr>
        <w:ind w:firstLine="0" w:firstLineChars="0"/>
        <w:jc w:val="center"/>
        <w:rPr>
          <w:rFonts w:hint="eastAsia" w:eastAsia="黑体" w:cs="Times New Roman"/>
          <w:sz w:val="36"/>
          <w:szCs w:val="36"/>
        </w:rPr>
      </w:pPr>
    </w:p>
    <w:p>
      <w:pPr>
        <w:ind w:firstLine="0" w:firstLineChars="0"/>
        <w:jc w:val="center"/>
        <w:rPr>
          <w:rFonts w:hint="eastAsia" w:eastAsia="黑体" w:cs="Times New Roman"/>
          <w:sz w:val="36"/>
          <w:szCs w:val="36"/>
        </w:rPr>
      </w:pPr>
    </w:p>
    <w:p>
      <w:pPr>
        <w:ind w:firstLine="0" w:firstLineChars="0"/>
        <w:jc w:val="center"/>
        <w:rPr>
          <w:rFonts w:hint="eastAsia" w:ascii="黑体" w:hAnsi="黑体" w:eastAsia="黑体" w:cs="黑体"/>
          <w:sz w:val="36"/>
          <w:szCs w:val="36"/>
        </w:rPr>
      </w:pPr>
      <w:bookmarkStart w:id="4" w:name="_Toc24240_WPSOffice_Level2"/>
      <w:r>
        <w:rPr>
          <w:rFonts w:hint="eastAsia" w:ascii="黑体" w:hAnsi="黑体" w:eastAsia="黑体" w:cs="黑体"/>
          <w:sz w:val="36"/>
          <w:szCs w:val="36"/>
          <w:lang w:eastAsia="zh-CN"/>
        </w:rPr>
        <w:t>具有奥运会特色和中国特色的餐饮机器人开发</w:t>
      </w:r>
      <w:bookmarkEnd w:id="4"/>
      <w:r>
        <w:rPr>
          <w:rFonts w:hint="eastAsia" w:ascii="黑体" w:hAnsi="黑体" w:eastAsia="黑体" w:cs="黑体"/>
          <w:sz w:val="36"/>
          <w:szCs w:val="36"/>
          <w:lang w:val="en-US" w:eastAsia="zh-CN"/>
        </w:rPr>
        <w:t xml:space="preserve"> </w:t>
      </w:r>
    </w:p>
    <w:tbl>
      <w:tblPr>
        <w:tblStyle w:val="6"/>
        <w:tblW w:w="8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60"/>
        <w:gridCol w:w="155"/>
        <w:gridCol w:w="284"/>
        <w:gridCol w:w="1454"/>
        <w:gridCol w:w="1158"/>
        <w:gridCol w:w="864"/>
        <w:gridCol w:w="173"/>
        <w:gridCol w:w="1026"/>
        <w:gridCol w:w="250"/>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45" w:type="dxa"/>
            <w:gridSpan w:val="11"/>
            <w:tcBorders>
              <w:top w:val="single" w:color="auto" w:sz="4" w:space="0"/>
              <w:left w:val="single" w:color="auto" w:sz="4" w:space="0"/>
              <w:bottom w:val="single" w:color="auto" w:sz="4" w:space="0"/>
              <w:right w:val="single" w:color="auto" w:sz="4" w:space="0"/>
            </w:tcBorders>
          </w:tcPr>
          <w:p>
            <w:pPr>
              <w:ind w:firstLine="0" w:firstLineChars="0"/>
              <w:jc w:val="center"/>
              <w:rPr>
                <w:rFonts w:hint="default" w:ascii="Times New Roman" w:hAnsi="Times New Roman" w:eastAsia="仿宋" w:cs="Times New Roman"/>
                <w:sz w:val="24"/>
                <w:szCs w:val="24"/>
                <w:u w:val="single"/>
              </w:rPr>
            </w:pPr>
            <w:r>
              <w:rPr>
                <w:rFonts w:hint="default" w:ascii="Times New Roman" w:hAnsi="Times New Roman" w:eastAsia="仿宋" w:cs="Times New Roman"/>
                <w:b/>
                <w:bCs/>
                <w:sz w:val="24"/>
                <w:szCs w:val="24"/>
                <w:lang w:eastAsia="zh-CN"/>
              </w:rPr>
              <w:t>单位</w:t>
            </w:r>
            <w:r>
              <w:rPr>
                <w:rFonts w:hint="default" w:ascii="Times New Roman" w:hAnsi="Times New Roman" w:eastAsia="仿宋" w:cs="Times New Roman"/>
                <w:b/>
                <w:bCs/>
                <w:sz w:val="24"/>
                <w:szCs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129"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eastAsia="zh-CN"/>
              </w:rPr>
              <w:t>单位</w:t>
            </w:r>
            <w:r>
              <w:rPr>
                <w:rFonts w:hint="default" w:ascii="Times New Roman" w:hAnsi="Times New Roman" w:eastAsia="仿宋" w:cs="Times New Roman"/>
                <w:kern w:val="0"/>
                <w:sz w:val="24"/>
                <w:szCs w:val="24"/>
              </w:rPr>
              <w:t>名称</w:t>
            </w:r>
          </w:p>
        </w:tc>
        <w:tc>
          <w:tcPr>
            <w:tcW w:w="3476" w:type="dxa"/>
            <w:gridSpan w:val="3"/>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eastAsia="zh-CN"/>
              </w:rPr>
              <w:t>第三届中国创新挑战赛赛委会</w:t>
            </w:r>
          </w:p>
        </w:tc>
        <w:tc>
          <w:tcPr>
            <w:tcW w:w="119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机构代码</w:t>
            </w:r>
          </w:p>
        </w:tc>
        <w:tc>
          <w:tcPr>
            <w:tcW w:w="1941"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9"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区    域</w:t>
            </w:r>
          </w:p>
        </w:tc>
        <w:tc>
          <w:tcPr>
            <w:tcW w:w="1454"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p>
        </w:tc>
        <w:tc>
          <w:tcPr>
            <w:tcW w:w="1158" w:type="dxa"/>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联系人</w:t>
            </w:r>
          </w:p>
        </w:tc>
        <w:tc>
          <w:tcPr>
            <w:tcW w:w="1037" w:type="dxa"/>
            <w:gridSpan w:val="2"/>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电话</w:t>
            </w:r>
          </w:p>
        </w:tc>
        <w:tc>
          <w:tcPr>
            <w:tcW w:w="1691"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lang w:eastAsia="zh-CN"/>
              </w:rPr>
            </w:pPr>
            <w:r>
              <w:rPr>
                <w:rFonts w:hint="default" w:ascii="Times New Roman" w:hAnsi="Times New Roman" w:eastAsia="仿宋" w:cs="Times New Roman"/>
                <w:kern w:val="0"/>
                <w:sz w:val="24"/>
                <w:szCs w:val="24"/>
                <w:lang w:eastAsia="zh-CN"/>
              </w:rPr>
              <w:t>010</w:t>
            </w:r>
            <w:r>
              <w:rPr>
                <w:rFonts w:hint="default"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lang w:eastAsia="zh-CN"/>
              </w:rPr>
              <w:t>68667809</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eastAsia="zh-CN"/>
              </w:rPr>
              <w:t>13810878857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9"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行业领域</w:t>
            </w:r>
          </w:p>
        </w:tc>
        <w:tc>
          <w:tcPr>
            <w:tcW w:w="3476" w:type="dxa"/>
            <w:gridSpan w:val="3"/>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产业领域</w:t>
            </w:r>
          </w:p>
        </w:tc>
        <w:tc>
          <w:tcPr>
            <w:tcW w:w="1941"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9"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经济规模</w:t>
            </w:r>
          </w:p>
        </w:tc>
        <w:tc>
          <w:tcPr>
            <w:tcW w:w="3476" w:type="dxa"/>
            <w:gridSpan w:val="3"/>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人员规模</w:t>
            </w:r>
          </w:p>
        </w:tc>
        <w:tc>
          <w:tcPr>
            <w:tcW w:w="1941"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45" w:type="dxa"/>
            <w:gridSpan w:val="11"/>
            <w:tcBorders>
              <w:top w:val="single" w:color="auto" w:sz="4" w:space="0"/>
              <w:left w:val="single" w:color="auto" w:sz="4" w:space="0"/>
              <w:bottom w:val="single" w:color="auto" w:sz="4" w:space="0"/>
              <w:right w:val="single" w:color="auto" w:sz="4" w:space="0"/>
            </w:tcBorders>
          </w:tcPr>
          <w:p>
            <w:pPr>
              <w:ind w:firstLine="0" w:firstLineChars="0"/>
              <w:jc w:val="center"/>
              <w:rPr>
                <w:rFonts w:hint="default" w:ascii="Times New Roman" w:hAnsi="Times New Roman" w:eastAsia="仿宋" w:cs="Times New Roman"/>
                <w:sz w:val="24"/>
                <w:szCs w:val="24"/>
                <w:u w:val="single"/>
              </w:rPr>
            </w:pPr>
            <w:r>
              <w:rPr>
                <w:rFonts w:hint="default" w:ascii="Times New Roman" w:hAnsi="Times New Roman" w:eastAsia="仿宋" w:cs="Times New Roman"/>
                <w:b/>
                <w:bCs/>
                <w:sz w:val="24"/>
                <w:szCs w:val="24"/>
              </w:rPr>
              <w:t>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30" w:type="dxa"/>
            <w:vMerge w:val="restart"/>
            <w:tcBorders>
              <w:top w:val="single" w:color="auto" w:sz="4" w:space="0"/>
              <w:left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技术需求情况说明</w:t>
            </w:r>
          </w:p>
        </w:tc>
        <w:tc>
          <w:tcPr>
            <w:tcW w:w="1215"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技术需</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求类别</w:t>
            </w:r>
          </w:p>
        </w:tc>
        <w:tc>
          <w:tcPr>
            <w:tcW w:w="6900" w:type="dxa"/>
            <w:gridSpan w:val="8"/>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□技术研发（关键、核心技术）</w:t>
            </w:r>
          </w:p>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■产品研发（产品升级、新产品研发）</w:t>
            </w:r>
          </w:p>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□技术改造（设备、研发生产条件）</w:t>
            </w:r>
          </w:p>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0" w:type="dxa"/>
            <w:vMerge w:val="continue"/>
            <w:tcBorders>
              <w:left w:val="single" w:color="auto" w:sz="4" w:space="0"/>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p>
        </w:tc>
        <w:tc>
          <w:tcPr>
            <w:tcW w:w="1215"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技术</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需求</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简述</w:t>
            </w:r>
          </w:p>
        </w:tc>
        <w:tc>
          <w:tcPr>
            <w:tcW w:w="6900" w:type="dxa"/>
            <w:gridSpan w:val="8"/>
            <w:tcBorders>
              <w:top w:val="single" w:color="auto" w:sz="4" w:space="0"/>
              <w:left w:val="nil"/>
              <w:bottom w:val="single" w:color="auto" w:sz="4" w:space="0"/>
              <w:right w:val="single" w:color="auto" w:sz="4" w:space="0"/>
            </w:tcBorders>
            <w:vAlign w:val="center"/>
          </w:tcPr>
          <w:p>
            <w:pPr>
              <w:spacing w:line="240" w:lineRule="auto"/>
              <w:ind w:firstLine="482"/>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利用前沿技术，开展创新研发，研制具有智能点餐、送餐及营养咨询等服务机器人，实现人机互动，提供个性化、智能化餐饮服务。将科技手段与餐饮服务相结合，传承创新中国餐饮特色文化，讲好中国故事，为北京2022年冬奥会运动员、大家庭、媒体等提供一流的餐饮服务体验，为奥运餐饮留下宝贵遗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0" w:type="dxa"/>
            <w:vMerge w:val="restart"/>
            <w:tcBorders>
              <w:top w:val="single" w:color="auto" w:sz="4" w:space="0"/>
              <w:left w:val="single" w:color="auto" w:sz="4" w:space="0"/>
              <w:right w:val="single" w:color="auto" w:sz="4" w:space="0"/>
            </w:tcBorders>
            <w:vAlign w:val="center"/>
          </w:tcPr>
          <w:p>
            <w:pPr>
              <w:spacing w:line="276" w:lineRule="auto"/>
              <w:ind w:firstLine="480"/>
              <w:rPr>
                <w:rFonts w:hint="default" w:ascii="Times New Roman" w:hAnsi="Times New Roman" w:eastAsia="仿宋" w:cs="Times New Roman"/>
                <w:kern w:val="0"/>
                <w:sz w:val="24"/>
                <w:szCs w:val="24"/>
              </w:rPr>
            </w:pPr>
          </w:p>
        </w:tc>
        <w:tc>
          <w:tcPr>
            <w:tcW w:w="1215" w:type="dxa"/>
            <w:gridSpan w:val="2"/>
            <w:tcBorders>
              <w:top w:val="single" w:color="auto" w:sz="4" w:space="0"/>
              <w:left w:val="nil"/>
              <w:bottom w:val="single" w:color="auto" w:sz="4" w:space="0"/>
              <w:right w:val="single" w:color="auto" w:sz="4" w:space="0"/>
            </w:tcBorders>
            <w:vAlign w:val="center"/>
          </w:tcPr>
          <w:p>
            <w:pPr>
              <w:spacing w:line="276" w:lineRule="auto"/>
              <w:ind w:firstLine="48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技术</w:t>
            </w:r>
          </w:p>
          <w:p>
            <w:pPr>
              <w:spacing w:line="276" w:lineRule="auto"/>
              <w:ind w:firstLine="48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需求</w:t>
            </w:r>
          </w:p>
          <w:p>
            <w:pPr>
              <w:spacing w:line="276" w:lineRule="auto"/>
              <w:ind w:firstLine="48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详述</w:t>
            </w:r>
          </w:p>
        </w:tc>
        <w:tc>
          <w:tcPr>
            <w:tcW w:w="6900" w:type="dxa"/>
            <w:gridSpan w:val="8"/>
            <w:tcBorders>
              <w:top w:val="single" w:color="auto" w:sz="4" w:space="0"/>
              <w:left w:val="nil"/>
              <w:bottom w:val="single" w:color="auto" w:sz="4" w:space="0"/>
              <w:right w:val="single" w:color="auto" w:sz="4" w:space="0"/>
            </w:tcBorders>
            <w:vAlign w:val="center"/>
          </w:tcPr>
          <w:p>
            <w:pPr>
              <w:spacing w:line="240" w:lineRule="auto"/>
              <w:ind w:firstLine="482"/>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智能机器主要实现智能点餐、营养咨询、智能送餐、宣传中国文化四大功能。总体要求是：采用采用人形设计；采用语音交互等先进人机交互方式（系统语言必须性要求为中文、英文、法文）；体现技术和应用创新；系统外观、外形、重量、供电方式等应满足适用性要求，适用于不同规模的餐厅。</w:t>
            </w:r>
          </w:p>
          <w:p>
            <w:pPr>
              <w:spacing w:line="240" w:lineRule="auto"/>
              <w:ind w:firstLine="482"/>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本项目可结合技术和发展和自身技术能力，提供创新性技术方案。基本要求如下：</w:t>
            </w:r>
          </w:p>
          <w:p>
            <w:pPr>
              <w:spacing w:line="240" w:lineRule="auto"/>
              <w:ind w:firstLine="482"/>
              <w:rPr>
                <w:rFonts w:hint="default" w:ascii="Times New Roman" w:hAnsi="Times New Roman" w:eastAsia="仿宋" w:cs="Times New Roman"/>
                <w:b w:val="0"/>
                <w:kern w:val="0"/>
                <w:sz w:val="24"/>
                <w:szCs w:val="24"/>
              </w:rPr>
            </w:pPr>
            <w:r>
              <w:rPr>
                <w:rFonts w:hint="default" w:ascii="Times New Roman" w:hAnsi="Times New Roman" w:eastAsia="仿宋" w:cs="Times New Roman"/>
                <w:b w:val="0"/>
                <w:kern w:val="0"/>
                <w:sz w:val="24"/>
                <w:szCs w:val="24"/>
              </w:rPr>
              <w:t>一、智能点餐</w:t>
            </w:r>
          </w:p>
          <w:p>
            <w:pPr>
              <w:spacing w:line="240" w:lineRule="auto"/>
              <w:ind w:firstLine="482"/>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通过语音识别、图像识别等相关技术识别客人信息；提供图文并茂的餐饮信息；根据销售记录或其他历史信息，推荐菜品排行榜；提供科学的菜品分类；顾客可与机器人进行语音交互、触控交互等；可进行线上支付。</w:t>
            </w:r>
          </w:p>
          <w:p>
            <w:pPr>
              <w:spacing w:line="240" w:lineRule="auto"/>
              <w:ind w:firstLine="482"/>
              <w:rPr>
                <w:rFonts w:hint="default" w:ascii="Times New Roman" w:hAnsi="Times New Roman" w:eastAsia="仿宋" w:cs="Times New Roman"/>
                <w:b w:val="0"/>
                <w:kern w:val="0"/>
                <w:sz w:val="24"/>
                <w:szCs w:val="24"/>
              </w:rPr>
            </w:pPr>
            <w:r>
              <w:rPr>
                <w:rFonts w:hint="default" w:ascii="Times New Roman" w:hAnsi="Times New Roman" w:eastAsia="仿宋" w:cs="Times New Roman"/>
                <w:b w:val="0"/>
                <w:kern w:val="0"/>
                <w:sz w:val="24"/>
                <w:szCs w:val="24"/>
              </w:rPr>
              <w:t>二、营养咨询</w:t>
            </w:r>
          </w:p>
          <w:p>
            <w:pPr>
              <w:spacing w:line="240" w:lineRule="auto"/>
              <w:ind w:firstLine="482"/>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针对运动员、教练员等特殊人员需求，提供专业的食谱和营养饮食建议方案；针对一般大众人员，提供菜品营养解读，并根据特定需求提供建议食谱和营养饮食方案。</w:t>
            </w:r>
          </w:p>
          <w:p>
            <w:pPr>
              <w:spacing w:line="240" w:lineRule="auto"/>
              <w:ind w:firstLine="482"/>
              <w:rPr>
                <w:rFonts w:hint="default" w:ascii="Times New Roman" w:hAnsi="Times New Roman" w:eastAsia="仿宋" w:cs="Times New Roman"/>
                <w:b w:val="0"/>
                <w:kern w:val="0"/>
                <w:sz w:val="24"/>
                <w:szCs w:val="24"/>
              </w:rPr>
            </w:pPr>
            <w:r>
              <w:rPr>
                <w:rFonts w:hint="default" w:ascii="Times New Roman" w:hAnsi="Times New Roman" w:eastAsia="仿宋" w:cs="Times New Roman"/>
                <w:b w:val="0"/>
                <w:kern w:val="0"/>
                <w:sz w:val="24"/>
                <w:szCs w:val="24"/>
              </w:rPr>
              <w:t>三、智能送餐</w:t>
            </w:r>
          </w:p>
          <w:p>
            <w:pPr>
              <w:spacing w:line="240" w:lineRule="auto"/>
              <w:ind w:firstLine="482"/>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具备餐厅环境中导航、避障、路径规划、顾客指引能力，可将菜品安全高效地传递至指定区域，并与顾客完成交接。</w:t>
            </w:r>
          </w:p>
          <w:p>
            <w:pPr>
              <w:spacing w:line="240" w:lineRule="auto"/>
              <w:ind w:firstLine="482"/>
              <w:rPr>
                <w:rFonts w:hint="default" w:ascii="Times New Roman" w:hAnsi="Times New Roman" w:eastAsia="仿宋" w:cs="Times New Roman"/>
                <w:b w:val="0"/>
                <w:kern w:val="0"/>
                <w:sz w:val="24"/>
                <w:szCs w:val="24"/>
              </w:rPr>
            </w:pPr>
            <w:r>
              <w:rPr>
                <w:rFonts w:hint="default" w:ascii="Times New Roman" w:hAnsi="Times New Roman" w:eastAsia="仿宋" w:cs="Times New Roman"/>
                <w:b w:val="0"/>
                <w:kern w:val="0"/>
                <w:sz w:val="24"/>
                <w:szCs w:val="24"/>
              </w:rPr>
              <w:t>四、宣传中国文化</w:t>
            </w:r>
          </w:p>
          <w:p>
            <w:pPr>
              <w:spacing w:line="240" w:lineRule="auto"/>
              <w:ind w:firstLine="482"/>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以文字、视频、语音、VR/AR等多媒体形式，展现和宣传中国文化，包括餐饮起源、烹饪方式、背景故事、时代主题等。</w:t>
            </w:r>
          </w:p>
          <w:p>
            <w:pPr>
              <w:spacing w:line="240" w:lineRule="auto"/>
              <w:ind w:firstLine="482"/>
              <w:rPr>
                <w:rFonts w:hint="default" w:ascii="Times New Roman" w:hAnsi="Times New Roman" w:eastAsia="仿宋" w:cs="Times New Roman"/>
                <w:b w:val="0"/>
                <w:kern w:val="0"/>
                <w:sz w:val="24"/>
                <w:szCs w:val="24"/>
              </w:rPr>
            </w:pPr>
            <w:r>
              <w:rPr>
                <w:rFonts w:hint="default" w:ascii="Times New Roman" w:hAnsi="Times New Roman" w:eastAsia="仿宋" w:cs="Times New Roman"/>
                <w:b w:val="0"/>
                <w:kern w:val="0"/>
                <w:sz w:val="24"/>
                <w:szCs w:val="24"/>
              </w:rPr>
              <w:t>五、其他要求</w:t>
            </w:r>
          </w:p>
          <w:p>
            <w:pPr>
              <w:spacing w:line="240" w:lineRule="auto"/>
              <w:ind w:firstLine="482"/>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val="en-US" w:eastAsia="zh-CN"/>
              </w:rPr>
              <w:t>挑战者</w:t>
            </w:r>
            <w:r>
              <w:rPr>
                <w:rFonts w:hint="default" w:ascii="Times New Roman" w:hAnsi="Times New Roman" w:eastAsia="仿宋" w:cs="Times New Roman"/>
                <w:sz w:val="24"/>
                <w:szCs w:val="24"/>
              </w:rPr>
              <w:t>应在中国境内注册，具有独立承担民事责任的能力；具有依法缴纳税收和社会保障资金的良好记录；具有良好的商业信誉和健全的财务会计制度；具有履行合同所必须的设备和专业技术能力；有参加大型会议、活动案例。</w:t>
            </w:r>
          </w:p>
          <w:p>
            <w:pPr>
              <w:spacing w:line="240" w:lineRule="auto"/>
              <w:ind w:firstLine="482"/>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产品以系统原型为载体完成典型使用环境验证，以实际系统为载体完成使用环境验证，以实际系统成功完成使用任务。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630" w:type="dxa"/>
            <w:vMerge w:val="continue"/>
            <w:tcBorders>
              <w:left w:val="single" w:color="auto" w:sz="4" w:space="0"/>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现有</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基础</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情况</w:t>
            </w:r>
          </w:p>
        </w:tc>
        <w:tc>
          <w:tcPr>
            <w:tcW w:w="6900" w:type="dxa"/>
            <w:gridSpan w:val="8"/>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需求方</w:t>
            </w:r>
            <w:r>
              <w:rPr>
                <w:rFonts w:hint="default" w:ascii="Times New Roman" w:hAnsi="Times New Roman" w:eastAsia="仿宋" w:cs="Times New Roman"/>
                <w:kern w:val="0"/>
                <w:sz w:val="24"/>
                <w:szCs w:val="24"/>
              </w:rPr>
              <w:t>已有菜谱，但属于保密信息，相关研制单位可自行进行案例设计，待后续合作时需求方将提供菜谱信息。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jc w:val="center"/>
        </w:trPr>
        <w:tc>
          <w:tcPr>
            <w:tcW w:w="630" w:type="dxa"/>
            <w:vMerge w:val="restart"/>
            <w:tcBorders>
              <w:top w:val="nil"/>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产学研合作要求</w:t>
            </w:r>
          </w:p>
        </w:tc>
        <w:tc>
          <w:tcPr>
            <w:tcW w:w="1215"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简要</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描述</w:t>
            </w:r>
          </w:p>
        </w:tc>
        <w:tc>
          <w:tcPr>
            <w:tcW w:w="6900" w:type="dxa"/>
            <w:gridSpan w:val="8"/>
            <w:tcBorders>
              <w:top w:val="single" w:color="auto" w:sz="4" w:space="0"/>
              <w:left w:val="nil"/>
              <w:bottom w:val="single" w:color="auto" w:sz="4" w:space="0"/>
              <w:right w:val="single" w:color="auto" w:sz="4" w:space="0"/>
            </w:tcBorders>
            <w:vAlign w:val="center"/>
          </w:tcPr>
          <w:p>
            <w:pPr>
              <w:spacing w:line="360" w:lineRule="auto"/>
              <w:ind w:firstLine="480" w:firstLineChars="0"/>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需求方主旨是在基本要求的前提下，紧密结合前沿技术发展，开发具有冬奥会特色、中国特色的餐饮机器人，设计理念、总体方案、技术应用应体现创新精神。</w:t>
            </w:r>
            <w:r>
              <w:rPr>
                <w:rFonts w:hint="default" w:ascii="Times New Roman" w:hAnsi="Times New Roman" w:eastAsia="仿宋" w:cs="Times New Roman"/>
                <w:sz w:val="24"/>
                <w:szCs w:val="24"/>
              </w:rPr>
              <w:t>建议</w:t>
            </w:r>
            <w:r>
              <w:rPr>
                <w:rFonts w:hint="default" w:ascii="Times New Roman" w:hAnsi="Times New Roman" w:eastAsia="仿宋" w:cs="Times New Roman"/>
                <w:sz w:val="24"/>
                <w:szCs w:val="24"/>
                <w:lang w:val="en-US" w:eastAsia="zh-CN"/>
              </w:rPr>
              <w:t>挑战者</w:t>
            </w:r>
            <w:r>
              <w:rPr>
                <w:rFonts w:hint="default" w:ascii="Times New Roman" w:hAnsi="Times New Roman" w:eastAsia="仿宋" w:cs="Times New Roman"/>
                <w:sz w:val="24"/>
                <w:szCs w:val="24"/>
              </w:rPr>
              <w:t>与机器人控制、计算机视觉、语音识别、营养学等领域的高校、科研机构等开展深度合作，形成创新实用的成果。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p>
        </w:tc>
        <w:tc>
          <w:tcPr>
            <w:tcW w:w="1215"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合作</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方式</w:t>
            </w:r>
          </w:p>
        </w:tc>
        <w:tc>
          <w:tcPr>
            <w:tcW w:w="6900" w:type="dxa"/>
            <w:gridSpan w:val="8"/>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□技术转让    □技术入股   □联合开发   ■委托研发 </w:t>
            </w:r>
          </w:p>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□委托团队、专家长期技术服务    □共建新研发、生产实体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其他需求</w:t>
            </w:r>
          </w:p>
        </w:tc>
        <w:tc>
          <w:tcPr>
            <w:tcW w:w="8115" w:type="dxa"/>
            <w:gridSpan w:val="10"/>
            <w:tcBorders>
              <w:top w:val="single" w:color="auto" w:sz="4" w:space="0"/>
              <w:left w:val="nil"/>
              <w:bottom w:val="single" w:color="auto" w:sz="4" w:space="0"/>
              <w:right w:val="single" w:color="auto" w:sz="4" w:space="0"/>
            </w:tcBorders>
            <w:vAlign w:val="center"/>
          </w:tcPr>
          <w:p>
            <w:pPr>
              <w:pStyle w:val="9"/>
              <w:ind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□技术转移  □研发费用加计扣除  □知识产权  □科技金融 </w:t>
            </w:r>
          </w:p>
          <w:p>
            <w:pPr>
              <w:pStyle w:val="9"/>
              <w:ind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□检验检测  □质量体系  □行业政策   □科技政策  □招标采购 </w:t>
            </w:r>
          </w:p>
          <w:p>
            <w:pPr>
              <w:pStyle w:val="9"/>
              <w:ind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□产品/服务市场占有率分析  □市场前景分析  □企业发展战略咨询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45" w:type="dxa"/>
            <w:gridSpan w:val="11"/>
            <w:tcBorders>
              <w:top w:val="single" w:color="auto" w:sz="4" w:space="0"/>
              <w:left w:val="single" w:color="auto" w:sz="4" w:space="0"/>
              <w:bottom w:val="single" w:color="auto" w:sz="4" w:space="0"/>
              <w:right w:val="single" w:color="auto" w:sz="4" w:space="0"/>
            </w:tcBorders>
          </w:tcPr>
          <w:p>
            <w:pPr>
              <w:ind w:firstLine="0" w:firstLineChars="0"/>
              <w:jc w:val="center"/>
              <w:rPr>
                <w:rFonts w:hint="default" w:ascii="Times New Roman" w:hAnsi="Times New Roman" w:eastAsia="仿宋" w:cs="Times New Roman"/>
                <w:sz w:val="24"/>
                <w:szCs w:val="24"/>
                <w:u w:val="single"/>
              </w:rPr>
            </w:pPr>
            <w:r>
              <w:rPr>
                <w:rFonts w:hint="default" w:ascii="Times New Roman" w:hAnsi="Times New Roman" w:eastAsia="仿宋" w:cs="Times New Roman"/>
                <w:b/>
                <w:bCs/>
                <w:sz w:val="24"/>
                <w:szCs w:val="24"/>
              </w:rPr>
              <w:t>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6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同意公开</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需求信息</w:t>
            </w:r>
          </w:p>
        </w:tc>
        <w:tc>
          <w:tcPr>
            <w:tcW w:w="7055" w:type="dxa"/>
            <w:gridSpan w:val="9"/>
            <w:tcBorders>
              <w:top w:val="single" w:color="auto" w:sz="4" w:space="0"/>
              <w:left w:val="single" w:color="auto" w:sz="4" w:space="0"/>
              <w:bottom w:val="single" w:color="auto" w:sz="4" w:space="0"/>
              <w:right w:val="single" w:color="auto" w:sz="4" w:space="0"/>
            </w:tcBorders>
          </w:tcPr>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kern w:val="0"/>
                <w:sz w:val="24"/>
                <w:szCs w:val="24"/>
              </w:rPr>
              <w:t xml:space="preserve">是                              </w:t>
            </w:r>
            <w:r>
              <w:rPr>
                <w:rFonts w:hint="default" w:ascii="Times New Roman" w:hAnsi="Times New Roman" w:eastAsia="仿宋" w:cs="Times New Roman"/>
                <w:sz w:val="24"/>
                <w:szCs w:val="24"/>
              </w:rPr>
              <w:t xml:space="preserve"> □否</w:t>
            </w:r>
          </w:p>
          <w:p>
            <w:pPr>
              <w:ind w:firstLine="0" w:firstLineChars="0"/>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kern w:val="0"/>
                <w:sz w:val="24"/>
                <w:szCs w:val="24"/>
              </w:rPr>
              <w:t>部分公开(说明）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同意接受</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专家服务</w:t>
            </w:r>
          </w:p>
        </w:tc>
        <w:tc>
          <w:tcPr>
            <w:tcW w:w="7055" w:type="dxa"/>
            <w:gridSpan w:val="9"/>
            <w:tcBorders>
              <w:top w:val="single" w:color="auto" w:sz="4" w:space="0"/>
              <w:left w:val="single" w:color="auto" w:sz="4" w:space="0"/>
              <w:bottom w:val="single" w:color="auto" w:sz="4" w:space="0"/>
              <w:right w:val="single" w:color="auto" w:sz="4" w:space="0"/>
            </w:tcBorders>
          </w:tcPr>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w:t>
            </w:r>
            <w:r>
              <w:rPr>
                <w:rFonts w:hint="default" w:ascii="Times New Roman" w:hAnsi="Times New Roman" w:eastAsia="仿宋" w:cs="Times New Roman"/>
                <w:kern w:val="0"/>
                <w:sz w:val="24"/>
                <w:szCs w:val="24"/>
              </w:rPr>
              <w:t xml:space="preserve">是                </w:t>
            </w:r>
          </w:p>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w:t>
            </w:r>
            <w:r>
              <w:rPr>
                <w:rFonts w:hint="default" w:ascii="Times New Roman" w:hAnsi="Times New Roman" w:eastAsia="仿宋" w:cs="Times New Roman"/>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同意参与对解决方案的筛选评价</w:t>
            </w:r>
          </w:p>
        </w:tc>
        <w:tc>
          <w:tcPr>
            <w:tcW w:w="7055" w:type="dxa"/>
            <w:gridSpan w:val="9"/>
            <w:tcBorders>
              <w:top w:val="single" w:color="auto" w:sz="4" w:space="0"/>
              <w:left w:val="single" w:color="auto" w:sz="4" w:space="0"/>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w:t>
            </w:r>
            <w:r>
              <w:rPr>
                <w:rFonts w:hint="default" w:ascii="Times New Roman" w:hAnsi="Times New Roman" w:eastAsia="仿宋" w:cs="Times New Roman"/>
                <w:kern w:val="0"/>
                <w:sz w:val="24"/>
                <w:szCs w:val="24"/>
              </w:rPr>
              <w:t>是</w:t>
            </w:r>
          </w:p>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w:t>
            </w:r>
            <w:r>
              <w:rPr>
                <w:rFonts w:hint="default" w:ascii="Times New Roman" w:hAnsi="Times New Roman" w:eastAsia="仿宋" w:cs="Times New Roman"/>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同意对优秀解决方案给予奖励</w:t>
            </w:r>
          </w:p>
        </w:tc>
        <w:tc>
          <w:tcPr>
            <w:tcW w:w="7055" w:type="dxa"/>
            <w:gridSpan w:val="9"/>
            <w:tcBorders>
              <w:top w:val="single" w:color="auto" w:sz="4" w:space="0"/>
              <w:left w:val="single" w:color="auto" w:sz="4" w:space="0"/>
              <w:bottom w:val="single" w:color="auto" w:sz="4" w:space="0"/>
              <w:right w:val="single" w:color="auto" w:sz="4" w:space="0"/>
            </w:tcBorders>
          </w:tcPr>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kern w:val="0"/>
                <w:sz w:val="24"/>
                <w:szCs w:val="24"/>
              </w:rPr>
              <w:t>是，金额</w:t>
            </w:r>
            <w:r>
              <w:rPr>
                <w:rFonts w:hint="default" w:ascii="Times New Roman" w:hAnsi="Times New Roman" w:eastAsia="仿宋" w:cs="Times New Roman"/>
                <w:sz w:val="24"/>
                <w:szCs w:val="24"/>
              </w:rPr>
              <w:t>万元。</w:t>
            </w:r>
            <w:r>
              <w:rPr>
                <w:rFonts w:hint="default" w:ascii="Times New Roman" w:hAnsi="Times New Roman" w:eastAsia="仿宋" w:cs="Times New Roman"/>
                <w:kern w:val="0"/>
                <w:sz w:val="24"/>
                <w:szCs w:val="24"/>
              </w:rPr>
              <w:t>（奖金仅用作奖励现场参赛者，不作为技术转让、技术许可或其他独占性合作的前提条件）</w:t>
            </w:r>
          </w:p>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w:t>
            </w:r>
            <w:r>
              <w:rPr>
                <w:rFonts w:hint="default" w:ascii="Times New Roman" w:hAnsi="Times New Roman" w:eastAsia="仿宋" w:cs="Times New Roman"/>
                <w:kern w:val="0"/>
                <w:sz w:val="24"/>
                <w:szCs w:val="24"/>
              </w:rPr>
              <w:t>否</w:t>
            </w:r>
          </w:p>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br w:type="textWrapping"/>
            </w:r>
            <w:r>
              <w:rPr>
                <w:rFonts w:hint="default" w:ascii="Times New Roman" w:hAnsi="Times New Roman" w:eastAsia="仿宋" w:cs="Times New Roman"/>
                <w:kern w:val="0"/>
                <w:sz w:val="24"/>
                <w:szCs w:val="24"/>
              </w:rPr>
              <w:t xml:space="preserve">                     法人代表：             年  月  日</w:t>
            </w:r>
          </w:p>
        </w:tc>
      </w:tr>
    </w:tbl>
    <w:p/>
    <w:p>
      <w:pPr>
        <w:ind w:left="0" w:leftChars="0" w:firstLine="0" w:firstLineChars="0"/>
      </w:pPr>
    </w:p>
    <w:p>
      <w:pPr>
        <w:ind w:left="0" w:leftChars="0" w:firstLine="0" w:firstLineChars="0"/>
      </w:pPr>
    </w:p>
    <w:p/>
    <w:p>
      <w:pPr>
        <w:ind w:left="0" w:leftChars="0" w:firstLine="0" w:firstLineChars="0"/>
      </w:pPr>
    </w:p>
    <w:p>
      <w:pPr>
        <w:ind w:firstLine="0" w:firstLineChars="0"/>
        <w:jc w:val="center"/>
        <w:rPr>
          <w:rFonts w:hint="eastAsia" w:ascii="黑体" w:hAnsi="黑体" w:eastAsia="黑体" w:cs="黑体"/>
          <w:sz w:val="36"/>
          <w:szCs w:val="36"/>
        </w:rPr>
      </w:pPr>
      <w:bookmarkStart w:id="5" w:name="_Toc25294_WPSOffice_Level2"/>
      <w:r>
        <w:rPr>
          <w:rFonts w:hint="eastAsia" w:ascii="黑体" w:hAnsi="黑体" w:eastAsia="黑体" w:cs="黑体"/>
          <w:sz w:val="36"/>
          <w:szCs w:val="36"/>
          <w:lang w:eastAsia="zh-CN"/>
        </w:rPr>
        <w:t>气膜建筑空调系统表冷器易冻坏问题</w:t>
      </w:r>
      <w:bookmarkEnd w:id="5"/>
    </w:p>
    <w:tbl>
      <w:tblPr>
        <w:tblStyle w:val="6"/>
        <w:tblW w:w="8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60"/>
        <w:gridCol w:w="155"/>
        <w:gridCol w:w="284"/>
        <w:gridCol w:w="1454"/>
        <w:gridCol w:w="1158"/>
        <w:gridCol w:w="864"/>
        <w:gridCol w:w="600"/>
        <w:gridCol w:w="599"/>
        <w:gridCol w:w="216"/>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45" w:type="dxa"/>
            <w:gridSpan w:val="11"/>
            <w:tcBorders>
              <w:top w:val="single" w:color="auto" w:sz="4" w:space="0"/>
              <w:left w:val="single" w:color="auto" w:sz="4" w:space="0"/>
              <w:bottom w:val="single" w:color="auto" w:sz="4" w:space="0"/>
              <w:right w:val="single" w:color="auto" w:sz="4" w:space="0"/>
            </w:tcBorders>
          </w:tcPr>
          <w:p>
            <w:pPr>
              <w:ind w:firstLine="0" w:firstLineChars="0"/>
              <w:jc w:val="center"/>
              <w:rPr>
                <w:rFonts w:hint="default" w:ascii="Times New Roman" w:hAnsi="Times New Roman" w:eastAsia="仿宋" w:cs="Times New Roman"/>
                <w:color w:val="000000" w:themeColor="text1"/>
                <w:sz w:val="24"/>
                <w:szCs w:val="24"/>
                <w:u w:val="single"/>
                <w14:textFill>
                  <w14:solidFill>
                    <w14:schemeClr w14:val="tx1"/>
                  </w14:solidFill>
                </w14:textFill>
              </w:rPr>
            </w:pPr>
            <w:r>
              <w:rPr>
                <w:rFonts w:hint="default" w:ascii="Times New Roman" w:hAnsi="Times New Roman" w:eastAsia="仿宋" w:cs="Times New Roman"/>
                <w:b/>
                <w:bCs/>
                <w:color w:val="000000" w:themeColor="text1"/>
                <w:sz w:val="24"/>
                <w:szCs w:val="24"/>
                <w:lang w:eastAsia="zh-CN"/>
                <w14:textFill>
                  <w14:solidFill>
                    <w14:schemeClr w14:val="tx1"/>
                  </w14:solidFill>
                </w14:textFill>
              </w:rPr>
              <w:t>单位</w:t>
            </w:r>
            <w:r>
              <w:rPr>
                <w:rFonts w:hint="default" w:ascii="Times New Roman" w:hAnsi="Times New Roman" w:eastAsia="仿宋" w:cs="Times New Roman"/>
                <w:b/>
                <w:bCs/>
                <w:color w:val="000000" w:themeColor="text1"/>
                <w:sz w:val="24"/>
                <w:szCs w:val="24"/>
                <w14:textFill>
                  <w14:solidFill>
                    <w14:schemeClr w14:val="tx1"/>
                  </w14:solidFill>
                </w14:textFill>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129"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lang w:eastAsia="zh-CN"/>
                <w14:textFill>
                  <w14:solidFill>
                    <w14:schemeClr w14:val="tx1"/>
                  </w14:solidFill>
                </w14:textFill>
              </w:rPr>
              <w:t>单位</w:t>
            </w:r>
            <w:r>
              <w:rPr>
                <w:rFonts w:hint="default" w:ascii="Times New Roman" w:hAnsi="Times New Roman" w:eastAsia="仿宋" w:cs="Times New Roman"/>
                <w:color w:val="000000" w:themeColor="text1"/>
                <w:kern w:val="0"/>
                <w:sz w:val="24"/>
                <w:szCs w:val="24"/>
                <w14:textFill>
                  <w14:solidFill>
                    <w14:schemeClr w14:val="tx1"/>
                  </w14:solidFill>
                </w14:textFill>
              </w:rPr>
              <w:t>名称</w:t>
            </w:r>
          </w:p>
        </w:tc>
        <w:tc>
          <w:tcPr>
            <w:tcW w:w="3476" w:type="dxa"/>
            <w:gridSpan w:val="3"/>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kern w:val="0"/>
                <w:sz w:val="24"/>
                <w:szCs w:val="24"/>
                <w:lang w:eastAsia="zh-CN"/>
              </w:rPr>
              <w:t>第三届中国创新挑战赛赛委会</w:t>
            </w:r>
          </w:p>
        </w:tc>
        <w:tc>
          <w:tcPr>
            <w:tcW w:w="119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机构代码</w:t>
            </w:r>
          </w:p>
        </w:tc>
        <w:tc>
          <w:tcPr>
            <w:tcW w:w="1941"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9"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区域</w:t>
            </w:r>
          </w:p>
        </w:tc>
        <w:tc>
          <w:tcPr>
            <w:tcW w:w="1454"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北京</w:t>
            </w:r>
          </w:p>
        </w:tc>
        <w:tc>
          <w:tcPr>
            <w:tcW w:w="1158" w:type="dxa"/>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联系人</w:t>
            </w:r>
          </w:p>
        </w:tc>
        <w:tc>
          <w:tcPr>
            <w:tcW w:w="1464" w:type="dxa"/>
            <w:gridSpan w:val="2"/>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815"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电话</w:t>
            </w:r>
          </w:p>
        </w:tc>
        <w:tc>
          <w:tcPr>
            <w:tcW w:w="1725"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lang w:eastAsia="zh-CN"/>
              </w:rPr>
            </w:pPr>
            <w:r>
              <w:rPr>
                <w:rFonts w:hint="default" w:ascii="Times New Roman" w:hAnsi="Times New Roman" w:eastAsia="仿宋" w:cs="Times New Roman"/>
                <w:kern w:val="0"/>
                <w:sz w:val="24"/>
                <w:szCs w:val="24"/>
                <w:lang w:eastAsia="zh-CN"/>
              </w:rPr>
              <w:t>010</w:t>
            </w:r>
            <w:r>
              <w:rPr>
                <w:rFonts w:hint="default"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lang w:eastAsia="zh-CN"/>
              </w:rPr>
              <w:t>68667809</w:t>
            </w:r>
          </w:p>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kern w:val="0"/>
                <w:sz w:val="24"/>
                <w:szCs w:val="24"/>
                <w:lang w:eastAsia="zh-CN"/>
              </w:rPr>
              <w:t>13810878857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9"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行业领域</w:t>
            </w:r>
          </w:p>
        </w:tc>
        <w:tc>
          <w:tcPr>
            <w:tcW w:w="3476" w:type="dxa"/>
            <w:gridSpan w:val="3"/>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产业领域</w:t>
            </w:r>
          </w:p>
        </w:tc>
        <w:tc>
          <w:tcPr>
            <w:tcW w:w="1941"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9"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经济规模</w:t>
            </w:r>
          </w:p>
        </w:tc>
        <w:tc>
          <w:tcPr>
            <w:tcW w:w="3476" w:type="dxa"/>
            <w:gridSpan w:val="3"/>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人员规模</w:t>
            </w:r>
          </w:p>
        </w:tc>
        <w:tc>
          <w:tcPr>
            <w:tcW w:w="1941"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45" w:type="dxa"/>
            <w:gridSpan w:val="11"/>
            <w:tcBorders>
              <w:top w:val="single" w:color="auto" w:sz="4" w:space="0"/>
              <w:left w:val="single" w:color="auto" w:sz="4" w:space="0"/>
              <w:bottom w:val="single" w:color="auto" w:sz="4" w:space="0"/>
              <w:right w:val="single" w:color="auto" w:sz="4" w:space="0"/>
            </w:tcBorders>
          </w:tcPr>
          <w:p>
            <w:pPr>
              <w:ind w:firstLine="0" w:firstLineChars="0"/>
              <w:jc w:val="center"/>
              <w:rPr>
                <w:rFonts w:hint="default" w:ascii="Times New Roman" w:hAnsi="Times New Roman" w:eastAsia="仿宋" w:cs="Times New Roman"/>
                <w:color w:val="000000" w:themeColor="text1"/>
                <w:sz w:val="24"/>
                <w:szCs w:val="24"/>
                <w:u w:val="single"/>
                <w14:textFill>
                  <w14:solidFill>
                    <w14:schemeClr w14:val="tx1"/>
                  </w14:solidFill>
                </w14:textFill>
              </w:rPr>
            </w:pPr>
            <w:r>
              <w:rPr>
                <w:rFonts w:hint="default" w:ascii="Times New Roman" w:hAnsi="Times New Roman" w:eastAsia="仿宋" w:cs="Times New Roman"/>
                <w:b/>
                <w:bCs/>
                <w:color w:val="000000" w:themeColor="text1"/>
                <w:sz w:val="24"/>
                <w:szCs w:val="24"/>
                <w14:textFill>
                  <w14:solidFill>
                    <w14:schemeClr w14:val="tx1"/>
                  </w14:solidFill>
                </w14:textFill>
              </w:rPr>
              <w:t>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30" w:type="dxa"/>
            <w:vMerge w:val="restart"/>
            <w:tcBorders>
              <w:top w:val="single" w:color="auto" w:sz="4" w:space="0"/>
              <w:left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技术需求情况说明</w:t>
            </w:r>
          </w:p>
        </w:tc>
        <w:tc>
          <w:tcPr>
            <w:tcW w:w="1215"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技术需</w:t>
            </w:r>
          </w:p>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求类别</w:t>
            </w:r>
          </w:p>
        </w:tc>
        <w:tc>
          <w:tcPr>
            <w:tcW w:w="6900" w:type="dxa"/>
            <w:gridSpan w:val="8"/>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□技术研发（关键、核心技术）</w:t>
            </w:r>
          </w:p>
          <w:p>
            <w:pPr>
              <w:ind w:firstLine="0" w:firstLineChars="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□产品研发（产品升级、新产品研发）</w:t>
            </w:r>
          </w:p>
          <w:p>
            <w:pPr>
              <w:ind w:firstLine="0" w:firstLineChars="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sym w:font="Wingdings 2" w:char="0052"/>
            </w:r>
            <w:r>
              <w:rPr>
                <w:rFonts w:hint="default" w:ascii="Times New Roman" w:hAnsi="Times New Roman" w:eastAsia="仿宋" w:cs="Times New Roman"/>
                <w:color w:val="000000" w:themeColor="text1"/>
                <w:sz w:val="24"/>
                <w:szCs w:val="24"/>
                <w14:textFill>
                  <w14:solidFill>
                    <w14:schemeClr w14:val="tx1"/>
                  </w14:solidFill>
                </w14:textFill>
              </w:rPr>
              <w:t>技术改造（设备、研发生产条件）</w:t>
            </w:r>
          </w:p>
          <w:p>
            <w:pPr>
              <w:ind w:firstLine="0" w:firstLineChars="0"/>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0" w:type="dxa"/>
            <w:vMerge w:val="continue"/>
            <w:tcBorders>
              <w:left w:val="single" w:color="auto" w:sz="4" w:space="0"/>
              <w:bottom w:val="single" w:color="auto" w:sz="4" w:space="0"/>
              <w:right w:val="single" w:color="auto" w:sz="4" w:space="0"/>
            </w:tcBorders>
            <w:vAlign w:val="center"/>
          </w:tcPr>
          <w:p>
            <w:pPr>
              <w:ind w:firstLine="0" w:firstLineChars="0"/>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1215"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技术</w:t>
            </w:r>
          </w:p>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需求</w:t>
            </w:r>
          </w:p>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简述</w:t>
            </w:r>
          </w:p>
        </w:tc>
        <w:tc>
          <w:tcPr>
            <w:tcW w:w="6900" w:type="dxa"/>
            <w:gridSpan w:val="8"/>
            <w:tcBorders>
              <w:top w:val="single" w:color="auto" w:sz="4" w:space="0"/>
              <w:left w:val="nil"/>
              <w:bottom w:val="single" w:color="auto" w:sz="4" w:space="0"/>
              <w:right w:val="single" w:color="auto" w:sz="4" w:space="0"/>
            </w:tcBorders>
            <w:vAlign w:val="center"/>
          </w:tcPr>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北京启迪冰雪体育中心共有3个场馆，都属于气膜建筑。</w:t>
            </w:r>
          </w:p>
          <w:p>
            <w:pPr>
              <w:autoSpaceDE w:val="0"/>
              <w:autoSpaceDN w:val="0"/>
              <w:adjustRightInd w:val="0"/>
              <w:ind w:firstLine="0" w:firstLineChars="0"/>
              <w:jc w:val="left"/>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气膜建筑系统的供风系统位于场馆的外侧，是气膜体育场馆的核心系统，负责维持室内的压力、送风、过滤空气、冬天供暖、夏天制冷等。</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北京启迪冰雪体育中心的供风、通风与空调系统是一体化设计系统。在极寒天气下，表冷器易被冻坏，影响风机盘管冷（热）输送能力和风量大小。</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北京启迪冰雪体育中心希望在不改变整体技术方案，且不更换设备的前提下，对现有系统进行改造，解决空调系统中表冷器容易冻坏的问题。另外，解决方案的实施不能影响夏天的制热，且尽量不增加能耗。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0" w:type="dxa"/>
            <w:vMerge w:val="restart"/>
            <w:tcBorders>
              <w:top w:val="single" w:color="auto" w:sz="4" w:space="0"/>
              <w:left w:val="single" w:color="auto" w:sz="4" w:space="0"/>
              <w:right w:val="single" w:color="auto" w:sz="4" w:space="0"/>
            </w:tcBorders>
            <w:vAlign w:val="center"/>
          </w:tcPr>
          <w:p>
            <w:pPr>
              <w:ind w:firstLine="0" w:firstLineChars="0"/>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1215"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技术</w:t>
            </w:r>
          </w:p>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需求</w:t>
            </w:r>
          </w:p>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详述</w:t>
            </w:r>
          </w:p>
        </w:tc>
        <w:tc>
          <w:tcPr>
            <w:tcW w:w="6900" w:type="dxa"/>
            <w:gridSpan w:val="8"/>
            <w:tcBorders>
              <w:top w:val="single" w:color="auto" w:sz="4" w:space="0"/>
              <w:left w:val="nil"/>
              <w:bottom w:val="single" w:color="auto" w:sz="4" w:space="0"/>
              <w:right w:val="single" w:color="auto" w:sz="4" w:space="0"/>
            </w:tcBorders>
            <w:vAlign w:val="center"/>
          </w:tcPr>
          <w:p>
            <w:pPr>
              <w:ind w:firstLine="48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北京启迪冰雪体育中心所用的欧科EKAC460BR1LH型空调，其制冷剂为R410A。表冷器组成或相关参数为：板式换热器；空气源热泵；制冷制热性能：夏季出水温度为8-10℃，冬季出水温度为45-50℃；ABC馆气膜风机风量为60000 m³/h；表冷器制冷量-351 kw、制热量-580kw、流量-60m³/h；管道：镀锌钢管材质，直径为DN120；3套系统增加管道总长110米；管道保温：3cm厚橡塑；外包防护：0.5mm镀锌铁板。体育中心拟定了一个解决方案，并期望在以下方面进行改造：</w:t>
            </w:r>
          </w:p>
          <w:p>
            <w:pPr>
              <w:pStyle w:val="8"/>
              <w:numPr>
                <w:ilvl w:val="0"/>
                <w:numId w:val="7"/>
              </w:numPr>
              <w:ind w:firstLineChars="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ABC馆各场馆分别增加板式换热系统1台；</w:t>
            </w:r>
          </w:p>
          <w:p>
            <w:pPr>
              <w:pStyle w:val="8"/>
              <w:numPr>
                <w:ilvl w:val="0"/>
                <w:numId w:val="7"/>
              </w:numPr>
              <w:ind w:firstLineChars="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对原有气膜风机表冷器与空调主机管道进行改造（由原有主机接驳改为板换接驳）；</w:t>
            </w:r>
          </w:p>
          <w:p>
            <w:pPr>
              <w:pStyle w:val="8"/>
              <w:numPr>
                <w:ilvl w:val="0"/>
                <w:numId w:val="7"/>
              </w:numPr>
              <w:ind w:firstLineChars="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不破坏原系统（宝库管道），增加3通及蝶阀；</w:t>
            </w:r>
          </w:p>
          <w:p>
            <w:pPr>
              <w:pStyle w:val="8"/>
              <w:numPr>
                <w:ilvl w:val="0"/>
                <w:numId w:val="7"/>
              </w:numPr>
              <w:ind w:firstLineChars="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增加2台二次循环泵，包括主/备各一台，且要求在水泵发生故障具有自动切换功能。由于系统较小，所以只安装排气阀及高位补水箱，不再进行定压补水设备采购及安装；</w:t>
            </w:r>
          </w:p>
          <w:p>
            <w:pPr>
              <w:pStyle w:val="8"/>
              <w:numPr>
                <w:ilvl w:val="0"/>
                <w:numId w:val="7"/>
              </w:numPr>
              <w:ind w:firstLineChars="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系统加注乙二醇溶液，使混合液的冰点在-25℃以下；</w:t>
            </w:r>
          </w:p>
          <w:p>
            <w:pPr>
              <w:pStyle w:val="8"/>
              <w:numPr>
                <w:ilvl w:val="0"/>
                <w:numId w:val="7"/>
              </w:numPr>
              <w:ind w:firstLineChars="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按流量要求，保证板换系统二次供水与一次供水温差不大于4℃；</w:t>
            </w:r>
          </w:p>
          <w:p>
            <w:pPr>
              <w:pStyle w:val="8"/>
              <w:numPr>
                <w:ilvl w:val="0"/>
                <w:numId w:val="7"/>
              </w:numPr>
              <w:ind w:firstLineChars="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施工周期不大于25天；</w:t>
            </w:r>
          </w:p>
          <w:p>
            <w:pPr>
              <w:pStyle w:val="8"/>
              <w:numPr>
                <w:ilvl w:val="0"/>
                <w:numId w:val="7"/>
              </w:numPr>
              <w:ind w:firstLineChars="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质保期2年。</w:t>
            </w:r>
          </w:p>
          <w:p>
            <w:pPr>
              <w:ind w:firstLine="48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体育中心也接受采用其他合适的技术方案进行改造，期望达到以下目标：</w:t>
            </w:r>
          </w:p>
          <w:p>
            <w:pPr>
              <w:pStyle w:val="8"/>
              <w:numPr>
                <w:ilvl w:val="0"/>
                <w:numId w:val="8"/>
              </w:numPr>
              <w:ind w:firstLineChars="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在冬季室外温度-20℃时，表冷器可正常工作，不被冻坏；</w:t>
            </w:r>
          </w:p>
          <w:p>
            <w:pPr>
              <w:pStyle w:val="8"/>
              <w:numPr>
                <w:ilvl w:val="0"/>
                <w:numId w:val="8"/>
              </w:numPr>
              <w:ind w:firstLineChars="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保持目前的60000 m³/H风量和580KW的制热量不变；</w:t>
            </w:r>
          </w:p>
          <w:p>
            <w:pPr>
              <w:pStyle w:val="8"/>
              <w:numPr>
                <w:ilvl w:val="0"/>
                <w:numId w:val="8"/>
              </w:numPr>
              <w:ind w:firstLineChars="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不影响夏季制冷，且表冷器制冷量仍为351KW；</w:t>
            </w:r>
          </w:p>
          <w:p>
            <w:pPr>
              <w:pStyle w:val="8"/>
              <w:numPr>
                <w:ilvl w:val="0"/>
                <w:numId w:val="8"/>
              </w:numPr>
              <w:ind w:firstLineChars="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可增加设备与管道，但不破坏原有系统与管道；</w:t>
            </w:r>
          </w:p>
          <w:p>
            <w:pPr>
              <w:pStyle w:val="8"/>
              <w:numPr>
                <w:ilvl w:val="0"/>
                <w:numId w:val="8"/>
              </w:numPr>
              <w:ind w:firstLineChars="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不增加系统的全年能源消耗；</w:t>
            </w:r>
          </w:p>
          <w:p>
            <w:pPr>
              <w:pStyle w:val="8"/>
              <w:numPr>
                <w:ilvl w:val="0"/>
                <w:numId w:val="8"/>
              </w:numPr>
              <w:ind w:firstLineChars="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技术方案的成熟度高，可在25天内施工完成改造；</w:t>
            </w:r>
          </w:p>
          <w:p>
            <w:pPr>
              <w:pStyle w:val="8"/>
              <w:numPr>
                <w:ilvl w:val="0"/>
                <w:numId w:val="8"/>
              </w:numPr>
              <w:ind w:firstLineChars="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保证运行保质期至少2年。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0" w:type="dxa"/>
            <w:vMerge w:val="continue"/>
            <w:tcBorders>
              <w:left w:val="single" w:color="auto" w:sz="4" w:space="0"/>
              <w:bottom w:val="single" w:color="auto" w:sz="4" w:space="0"/>
              <w:right w:val="single" w:color="auto" w:sz="4" w:space="0"/>
            </w:tcBorders>
            <w:vAlign w:val="center"/>
          </w:tcPr>
          <w:p>
            <w:pPr>
              <w:ind w:firstLine="0" w:firstLineChars="0"/>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现有</w:t>
            </w:r>
          </w:p>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基础</w:t>
            </w:r>
          </w:p>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情况</w:t>
            </w:r>
          </w:p>
        </w:tc>
        <w:tc>
          <w:tcPr>
            <w:tcW w:w="6900" w:type="dxa"/>
            <w:gridSpan w:val="8"/>
            <w:tcBorders>
              <w:top w:val="single" w:color="auto" w:sz="4" w:space="0"/>
              <w:left w:val="nil"/>
              <w:bottom w:val="single" w:color="auto" w:sz="4" w:space="0"/>
              <w:right w:val="single" w:color="auto" w:sz="4" w:space="0"/>
            </w:tcBorders>
            <w:vAlign w:val="center"/>
          </w:tcPr>
          <w:p>
            <w:pPr>
              <w:ind w:firstLine="48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目前北京启迪冰雪体育中心针对表冷器易于冻坏的问题，基于其现有条件，自行提出了一种解决方案，详见“技术需求详述”部分。但因方案尚未进行实质落地，故无法判断其技术需求的可行性。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jc w:val="center"/>
        </w:trPr>
        <w:tc>
          <w:tcPr>
            <w:tcW w:w="630" w:type="dxa"/>
            <w:vMerge w:val="restart"/>
            <w:tcBorders>
              <w:top w:val="nil"/>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产学研合作要求</w:t>
            </w:r>
          </w:p>
        </w:tc>
        <w:tc>
          <w:tcPr>
            <w:tcW w:w="1215"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简要</w:t>
            </w:r>
          </w:p>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描述</w:t>
            </w:r>
          </w:p>
        </w:tc>
        <w:tc>
          <w:tcPr>
            <w:tcW w:w="6900" w:type="dxa"/>
            <w:gridSpan w:val="8"/>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希望与相关专业领域的高校研究室、以及电气专业、场馆建设和冰雪技术领域的专家合作，以解决表冷器容易冻坏的问题，提高空调系统的环境适应性。并委托具有空调研发生产能力的单位实现技术成果的转化和改良产品系统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1215"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合作</w:t>
            </w:r>
          </w:p>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方式</w:t>
            </w:r>
          </w:p>
        </w:tc>
        <w:tc>
          <w:tcPr>
            <w:tcW w:w="6900" w:type="dxa"/>
            <w:gridSpan w:val="8"/>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□技术转让□技术入股□联合开发□委托研发</w:t>
            </w:r>
          </w:p>
          <w:p>
            <w:pPr>
              <w:ind w:firstLine="0" w:firstLineChars="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□委托团队、专家长期技术服务□共建新研发、生产实体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其他需求</w:t>
            </w:r>
          </w:p>
        </w:tc>
        <w:tc>
          <w:tcPr>
            <w:tcW w:w="8115" w:type="dxa"/>
            <w:gridSpan w:val="10"/>
            <w:tcBorders>
              <w:top w:val="single" w:color="auto" w:sz="4" w:space="0"/>
              <w:left w:val="nil"/>
              <w:bottom w:val="single" w:color="auto" w:sz="4" w:space="0"/>
              <w:right w:val="single" w:color="auto" w:sz="4" w:space="0"/>
            </w:tcBorders>
            <w:vAlign w:val="center"/>
          </w:tcPr>
          <w:p>
            <w:pPr>
              <w:pStyle w:val="9"/>
              <w:ind w:firstLine="0" w:firstLineChars="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□技术转移□研发费用加计扣除□知识产权□科技金融</w:t>
            </w:r>
          </w:p>
          <w:p>
            <w:pPr>
              <w:pStyle w:val="9"/>
              <w:ind w:firstLine="0" w:firstLineChars="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□检验检测□质量体系□行业政策□科技政策□招标采购</w:t>
            </w:r>
          </w:p>
          <w:p>
            <w:pPr>
              <w:pStyle w:val="9"/>
              <w:ind w:firstLine="0" w:firstLineChars="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□产品/服务市场占有率分析□市场前景分析□企业发展战略咨询□其他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45" w:type="dxa"/>
            <w:gridSpan w:val="11"/>
            <w:tcBorders>
              <w:top w:val="single" w:color="auto" w:sz="4" w:space="0"/>
              <w:left w:val="single" w:color="auto" w:sz="4" w:space="0"/>
              <w:bottom w:val="single" w:color="auto" w:sz="4" w:space="0"/>
              <w:right w:val="single" w:color="auto" w:sz="4" w:space="0"/>
            </w:tcBorders>
          </w:tcPr>
          <w:p>
            <w:pPr>
              <w:ind w:firstLine="0" w:firstLineChars="0"/>
              <w:jc w:val="center"/>
              <w:rPr>
                <w:rFonts w:hint="default" w:ascii="Times New Roman" w:hAnsi="Times New Roman" w:eastAsia="仿宋" w:cs="Times New Roman"/>
                <w:color w:val="000000" w:themeColor="text1"/>
                <w:sz w:val="24"/>
                <w:szCs w:val="24"/>
                <w:u w:val="single"/>
                <w14:textFill>
                  <w14:solidFill>
                    <w14:schemeClr w14:val="tx1"/>
                  </w14:solidFill>
                </w14:textFill>
              </w:rPr>
            </w:pPr>
            <w:r>
              <w:rPr>
                <w:rFonts w:hint="default" w:ascii="Times New Roman" w:hAnsi="Times New Roman" w:eastAsia="仿宋" w:cs="Times New Roman"/>
                <w:b/>
                <w:bCs/>
                <w:color w:val="000000" w:themeColor="text1"/>
                <w:sz w:val="24"/>
                <w:szCs w:val="24"/>
                <w14:textFill>
                  <w14:solidFill>
                    <w14:schemeClr w14:val="tx1"/>
                  </w14:solidFill>
                </w14:textFill>
              </w:rPr>
              <w:t>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6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同意公开</w:t>
            </w:r>
          </w:p>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需求信息</w:t>
            </w:r>
          </w:p>
        </w:tc>
        <w:tc>
          <w:tcPr>
            <w:tcW w:w="7055" w:type="dxa"/>
            <w:gridSpan w:val="9"/>
            <w:tcBorders>
              <w:top w:val="single" w:color="auto" w:sz="4" w:space="0"/>
              <w:left w:val="single" w:color="auto" w:sz="4" w:space="0"/>
              <w:bottom w:val="single" w:color="auto" w:sz="4" w:space="0"/>
              <w:right w:val="single" w:color="auto" w:sz="4" w:space="0"/>
            </w:tcBorders>
          </w:tcPr>
          <w:p>
            <w:pPr>
              <w:ind w:firstLine="0" w:firstLineChars="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sym w:font="Wingdings 2" w:char="0052"/>
            </w:r>
            <w:r>
              <w:rPr>
                <w:rFonts w:hint="default" w:ascii="Times New Roman" w:hAnsi="Times New Roman" w:eastAsia="仿宋" w:cs="Times New Roman"/>
                <w:color w:val="000000" w:themeColor="text1"/>
                <w:kern w:val="0"/>
                <w:sz w:val="24"/>
                <w:szCs w:val="24"/>
                <w14:textFill>
                  <w14:solidFill>
                    <w14:schemeClr w14:val="tx1"/>
                  </w14:solidFill>
                </w14:textFill>
              </w:rPr>
              <w:t>是</w:t>
            </w:r>
            <w:r>
              <w:rPr>
                <w:rFonts w:hint="default" w:ascii="Times New Roman" w:hAnsi="Times New Roman" w:eastAsia="仿宋" w:cs="Times New Roman"/>
                <w:color w:val="000000" w:themeColor="text1"/>
                <w:sz w:val="24"/>
                <w:szCs w:val="24"/>
                <w14:textFill>
                  <w14:solidFill>
                    <w14:schemeClr w14:val="tx1"/>
                  </w14:solidFill>
                </w14:textFill>
              </w:rPr>
              <w:t>□否</w:t>
            </w:r>
          </w:p>
          <w:p>
            <w:pPr>
              <w:ind w:firstLine="0" w:firstLineChars="0"/>
              <w:rPr>
                <w:rFonts w:hint="default" w:ascii="Times New Roman" w:hAnsi="Times New Roman" w:eastAsia="仿宋" w:cs="Times New Roman"/>
                <w:color w:val="000000" w:themeColor="text1"/>
                <w:sz w:val="24"/>
                <w:szCs w:val="24"/>
                <w:u w:val="single"/>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w:t>
            </w:r>
            <w:r>
              <w:rPr>
                <w:rFonts w:hint="default" w:ascii="Times New Roman" w:hAnsi="Times New Roman" w:eastAsia="仿宋" w:cs="Times New Roman"/>
                <w:color w:val="000000" w:themeColor="text1"/>
                <w:kern w:val="0"/>
                <w:sz w:val="24"/>
                <w:szCs w:val="24"/>
                <w14:textFill>
                  <w14:solidFill>
                    <w14:schemeClr w14:val="tx1"/>
                  </w14:solidFill>
                </w14:textFill>
              </w:rPr>
              <w:t>部分公开(说明）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同意接受</w:t>
            </w:r>
          </w:p>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专家服务</w:t>
            </w:r>
          </w:p>
        </w:tc>
        <w:tc>
          <w:tcPr>
            <w:tcW w:w="7055" w:type="dxa"/>
            <w:gridSpan w:val="9"/>
            <w:tcBorders>
              <w:top w:val="single" w:color="auto" w:sz="4" w:space="0"/>
              <w:left w:val="single" w:color="auto" w:sz="4" w:space="0"/>
              <w:bottom w:val="single" w:color="auto" w:sz="4" w:space="0"/>
              <w:right w:val="single" w:color="auto" w:sz="4" w:space="0"/>
            </w:tcBorders>
          </w:tcPr>
          <w:p>
            <w:pPr>
              <w:ind w:firstLine="0" w:firstLineChars="0"/>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sym w:font="Wingdings 2" w:char="0052"/>
            </w:r>
            <w:r>
              <w:rPr>
                <w:rFonts w:hint="default" w:ascii="Times New Roman" w:hAnsi="Times New Roman" w:eastAsia="仿宋" w:cs="Times New Roman"/>
                <w:color w:val="000000" w:themeColor="text1"/>
                <w:kern w:val="0"/>
                <w:sz w:val="24"/>
                <w:szCs w:val="24"/>
                <w14:textFill>
                  <w14:solidFill>
                    <w14:schemeClr w14:val="tx1"/>
                  </w14:solidFill>
                </w14:textFill>
              </w:rPr>
              <w:t>是</w:t>
            </w:r>
          </w:p>
          <w:p>
            <w:pPr>
              <w:ind w:firstLine="0" w:firstLineChars="0"/>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w:t>
            </w:r>
            <w:r>
              <w:rPr>
                <w:rFonts w:hint="default" w:ascii="Times New Roman" w:hAnsi="Times New Roman" w:eastAsia="仿宋" w:cs="Times New Roman"/>
                <w:color w:val="000000" w:themeColor="text1"/>
                <w:kern w:val="0"/>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同意参与对解决方案的筛选评价</w:t>
            </w:r>
          </w:p>
        </w:tc>
        <w:tc>
          <w:tcPr>
            <w:tcW w:w="7055" w:type="dxa"/>
            <w:gridSpan w:val="9"/>
            <w:tcBorders>
              <w:top w:val="single" w:color="auto" w:sz="4" w:space="0"/>
              <w:left w:val="single" w:color="auto" w:sz="4" w:space="0"/>
              <w:bottom w:val="single" w:color="auto" w:sz="4" w:space="0"/>
              <w:right w:val="single" w:color="auto" w:sz="4" w:space="0"/>
            </w:tcBorders>
            <w:vAlign w:val="center"/>
          </w:tcPr>
          <w:p>
            <w:pPr>
              <w:ind w:firstLine="0" w:firstLineChars="0"/>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sym w:font="Wingdings 2" w:char="0052"/>
            </w:r>
            <w:r>
              <w:rPr>
                <w:rFonts w:hint="default" w:ascii="Times New Roman" w:hAnsi="Times New Roman" w:eastAsia="仿宋" w:cs="Times New Roman"/>
                <w:color w:val="000000" w:themeColor="text1"/>
                <w:kern w:val="0"/>
                <w:sz w:val="24"/>
                <w:szCs w:val="24"/>
                <w14:textFill>
                  <w14:solidFill>
                    <w14:schemeClr w14:val="tx1"/>
                  </w14:solidFill>
                </w14:textFill>
              </w:rPr>
              <w:t>是</w:t>
            </w:r>
          </w:p>
          <w:p>
            <w:pPr>
              <w:ind w:firstLine="0" w:firstLineChars="0"/>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w:t>
            </w:r>
            <w:r>
              <w:rPr>
                <w:rFonts w:hint="default" w:ascii="Times New Roman" w:hAnsi="Times New Roman" w:eastAsia="仿宋" w:cs="Times New Roman"/>
                <w:color w:val="000000" w:themeColor="text1"/>
                <w:kern w:val="0"/>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t>同意对优秀解决方案给予奖励</w:t>
            </w:r>
          </w:p>
        </w:tc>
        <w:tc>
          <w:tcPr>
            <w:tcW w:w="7055" w:type="dxa"/>
            <w:gridSpan w:val="9"/>
            <w:tcBorders>
              <w:top w:val="single" w:color="auto" w:sz="4" w:space="0"/>
              <w:left w:val="single" w:color="auto" w:sz="4" w:space="0"/>
              <w:bottom w:val="single" w:color="auto" w:sz="4" w:space="0"/>
              <w:right w:val="single" w:color="auto" w:sz="4" w:space="0"/>
            </w:tcBorders>
          </w:tcPr>
          <w:p>
            <w:pPr>
              <w:ind w:firstLine="0" w:firstLineChars="0"/>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w:t>
            </w:r>
            <w:r>
              <w:rPr>
                <w:rFonts w:hint="default" w:ascii="Times New Roman" w:hAnsi="Times New Roman" w:eastAsia="仿宋" w:cs="Times New Roman"/>
                <w:color w:val="000000" w:themeColor="text1"/>
                <w:kern w:val="0"/>
                <w:sz w:val="24"/>
                <w:szCs w:val="24"/>
                <w14:textFill>
                  <w14:solidFill>
                    <w14:schemeClr w14:val="tx1"/>
                  </w14:solidFill>
                </w14:textFill>
              </w:rPr>
              <w:t>是，金额</w:t>
            </w:r>
            <w:r>
              <w:rPr>
                <w:rFonts w:hint="default" w:ascii="Times New Roman" w:hAnsi="Times New Roman" w:eastAsia="仿宋" w:cs="Times New Roman"/>
                <w:color w:val="000000" w:themeColor="text1"/>
                <w:sz w:val="24"/>
                <w:szCs w:val="24"/>
                <w14:textFill>
                  <w14:solidFill>
                    <w14:schemeClr w14:val="tx1"/>
                  </w14:solidFill>
                </w14:textFill>
              </w:rPr>
              <w:t>万元。</w:t>
            </w:r>
            <w:r>
              <w:rPr>
                <w:rFonts w:hint="default" w:ascii="Times New Roman" w:hAnsi="Times New Roman" w:eastAsia="仿宋" w:cs="Times New Roman"/>
                <w:color w:val="000000" w:themeColor="text1"/>
                <w:kern w:val="0"/>
                <w:sz w:val="24"/>
                <w:szCs w:val="24"/>
                <w14:textFill>
                  <w14:solidFill>
                    <w14:schemeClr w14:val="tx1"/>
                  </w14:solidFill>
                </w14:textFill>
              </w:rPr>
              <w:t>（奖金仅用作奖励现场参赛者，不作为技术转让、技术许可或其他独占性合作的前提条件）</w:t>
            </w:r>
          </w:p>
          <w:p>
            <w:pPr>
              <w:ind w:firstLine="0" w:firstLineChars="0"/>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w:t>
            </w:r>
            <w:r>
              <w:rPr>
                <w:rFonts w:hint="default" w:ascii="Times New Roman" w:hAnsi="Times New Roman" w:eastAsia="仿宋" w:cs="Times New Roman"/>
                <w:color w:val="000000" w:themeColor="text1"/>
                <w:kern w:val="0"/>
                <w:sz w:val="24"/>
                <w:szCs w:val="24"/>
                <w14:textFill>
                  <w14:solidFill>
                    <w14:schemeClr w14:val="tx1"/>
                  </w14:solidFill>
                </w14:textFill>
              </w:rPr>
              <w:t>否</w:t>
            </w:r>
          </w:p>
          <w:p>
            <w:pPr>
              <w:ind w:firstLine="0" w:firstLineChars="0"/>
              <w:rPr>
                <w:rFonts w:hint="default" w:ascii="Times New Roman" w:hAnsi="Times New Roman" w:eastAsia="仿宋" w:cs="Times New Roman"/>
                <w:color w:val="000000" w:themeColor="text1"/>
                <w:kern w:val="0"/>
                <w:sz w:val="24"/>
                <w:szCs w:val="24"/>
                <w14:textFill>
                  <w14:solidFill>
                    <w14:schemeClr w14:val="tx1"/>
                  </w14:solidFill>
                </w14:textFill>
              </w:rPr>
            </w:pPr>
            <w:r>
              <w:rPr>
                <w:rFonts w:hint="default" w:ascii="Times New Roman" w:hAnsi="Times New Roman" w:eastAsia="仿宋" w:cs="Times New Roman"/>
                <w:color w:val="000000" w:themeColor="text1"/>
                <w:kern w:val="0"/>
                <w:sz w:val="24"/>
                <w:szCs w:val="24"/>
                <w14:textFill>
                  <w14:solidFill>
                    <w14:schemeClr w14:val="tx1"/>
                  </w14:solidFill>
                </w14:textFill>
              </w:rPr>
              <w:br w:type="textWrapping"/>
            </w:r>
            <w:r>
              <w:rPr>
                <w:rFonts w:hint="default" w:ascii="Times New Roman" w:hAnsi="Times New Roman" w:eastAsia="仿宋" w:cs="Times New Roman"/>
                <w:color w:val="000000" w:themeColor="text1"/>
                <w:kern w:val="0"/>
                <w:sz w:val="24"/>
                <w:szCs w:val="24"/>
                <w14:textFill>
                  <w14:solidFill>
                    <w14:schemeClr w14:val="tx1"/>
                  </w14:solidFill>
                </w14:textFill>
              </w:rPr>
              <w:t>法人代表：年月日</w:t>
            </w:r>
          </w:p>
        </w:tc>
      </w:tr>
    </w:tbl>
    <w:p/>
    <w:p>
      <w:pPr>
        <w:ind w:firstLine="0" w:firstLineChars="0"/>
        <w:jc w:val="both"/>
        <w:rPr>
          <w:rFonts w:hint="eastAsia" w:eastAsia="黑体" w:cs="Times New Roman"/>
          <w:sz w:val="36"/>
          <w:szCs w:val="36"/>
        </w:rPr>
      </w:pPr>
      <w:r>
        <w:rPr>
          <w:rFonts w:hint="eastAsia" w:eastAsia="黑体" w:cs="Times New Roman"/>
          <w:sz w:val="36"/>
          <w:szCs w:val="36"/>
        </w:rPr>
        <w:br w:type="page"/>
      </w:r>
    </w:p>
    <w:p>
      <w:pPr>
        <w:ind w:firstLine="0" w:firstLineChars="0"/>
        <w:jc w:val="center"/>
        <w:rPr>
          <w:rFonts w:hint="eastAsia" w:ascii="黑体" w:hAnsi="黑体" w:eastAsia="黑体" w:cs="黑体"/>
          <w:sz w:val="36"/>
          <w:szCs w:val="36"/>
          <w:lang w:val="en-US" w:eastAsia="zh-CN"/>
        </w:rPr>
      </w:pPr>
      <w:bookmarkStart w:id="6" w:name="_Toc9700_WPSOffice_Level2"/>
      <w:r>
        <w:rPr>
          <w:rFonts w:hint="eastAsia" w:ascii="黑体" w:hAnsi="黑体" w:eastAsia="黑体" w:cs="黑体"/>
          <w:sz w:val="36"/>
          <w:szCs w:val="36"/>
          <w:lang w:eastAsia="zh-CN"/>
        </w:rPr>
        <w:t>空气源热泵机组智能除霜融霜技术</w:t>
      </w:r>
      <w:bookmarkEnd w:id="6"/>
    </w:p>
    <w:tbl>
      <w:tblPr>
        <w:tblStyle w:val="6"/>
        <w:tblW w:w="8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60"/>
        <w:gridCol w:w="155"/>
        <w:gridCol w:w="284"/>
        <w:gridCol w:w="1454"/>
        <w:gridCol w:w="1158"/>
        <w:gridCol w:w="864"/>
        <w:gridCol w:w="600"/>
        <w:gridCol w:w="599"/>
        <w:gridCol w:w="250"/>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45" w:type="dxa"/>
            <w:gridSpan w:val="11"/>
            <w:tcBorders>
              <w:top w:val="single" w:color="auto" w:sz="4" w:space="0"/>
              <w:left w:val="single" w:color="auto" w:sz="4" w:space="0"/>
              <w:bottom w:val="single" w:color="auto" w:sz="4" w:space="0"/>
              <w:right w:val="single" w:color="auto" w:sz="4" w:space="0"/>
            </w:tcBorders>
          </w:tcPr>
          <w:p>
            <w:pPr>
              <w:ind w:firstLine="0" w:firstLineChars="0"/>
              <w:jc w:val="center"/>
              <w:rPr>
                <w:rFonts w:hint="default" w:ascii="Times New Roman" w:hAnsi="Times New Roman" w:eastAsia="仿宋" w:cs="Times New Roman"/>
                <w:sz w:val="24"/>
                <w:szCs w:val="24"/>
                <w:u w:val="single"/>
              </w:rPr>
            </w:pPr>
            <w:r>
              <w:rPr>
                <w:rFonts w:hint="default" w:ascii="Times New Roman" w:hAnsi="Times New Roman" w:eastAsia="仿宋" w:cs="Times New Roman"/>
                <w:b/>
                <w:bCs/>
                <w:sz w:val="24"/>
                <w:szCs w:val="24"/>
                <w:lang w:eastAsia="zh-CN"/>
              </w:rPr>
              <w:t>单位</w:t>
            </w:r>
            <w:r>
              <w:rPr>
                <w:rFonts w:hint="default" w:ascii="Times New Roman" w:hAnsi="Times New Roman" w:eastAsia="仿宋" w:cs="Times New Roman"/>
                <w:b/>
                <w:bCs/>
                <w:sz w:val="24"/>
                <w:szCs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129"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eastAsia="zh-CN"/>
              </w:rPr>
              <w:t>单位</w:t>
            </w:r>
            <w:r>
              <w:rPr>
                <w:rFonts w:hint="default" w:ascii="Times New Roman" w:hAnsi="Times New Roman" w:eastAsia="仿宋" w:cs="Times New Roman"/>
                <w:kern w:val="0"/>
                <w:sz w:val="24"/>
                <w:szCs w:val="24"/>
              </w:rPr>
              <w:t>名称</w:t>
            </w:r>
          </w:p>
        </w:tc>
        <w:tc>
          <w:tcPr>
            <w:tcW w:w="3476" w:type="dxa"/>
            <w:gridSpan w:val="3"/>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eastAsia="zh-CN"/>
              </w:rPr>
              <w:t>第三届中国创新挑战赛赛委会</w:t>
            </w:r>
          </w:p>
        </w:tc>
        <w:tc>
          <w:tcPr>
            <w:tcW w:w="119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机构代码</w:t>
            </w:r>
          </w:p>
        </w:tc>
        <w:tc>
          <w:tcPr>
            <w:tcW w:w="1941"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29"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区    域</w:t>
            </w:r>
          </w:p>
        </w:tc>
        <w:tc>
          <w:tcPr>
            <w:tcW w:w="1454"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p>
        </w:tc>
        <w:tc>
          <w:tcPr>
            <w:tcW w:w="1158" w:type="dxa"/>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联系人</w:t>
            </w:r>
          </w:p>
        </w:tc>
        <w:tc>
          <w:tcPr>
            <w:tcW w:w="1464" w:type="dxa"/>
            <w:gridSpan w:val="2"/>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p>
        </w:tc>
        <w:tc>
          <w:tcPr>
            <w:tcW w:w="84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电话</w:t>
            </w:r>
          </w:p>
        </w:tc>
        <w:tc>
          <w:tcPr>
            <w:tcW w:w="1691" w:type="dxa"/>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lang w:eastAsia="zh-CN"/>
              </w:rPr>
            </w:pPr>
            <w:r>
              <w:rPr>
                <w:rFonts w:hint="default" w:ascii="Times New Roman" w:hAnsi="Times New Roman" w:eastAsia="仿宋" w:cs="Times New Roman"/>
                <w:kern w:val="0"/>
                <w:sz w:val="24"/>
                <w:szCs w:val="24"/>
                <w:lang w:eastAsia="zh-CN"/>
              </w:rPr>
              <w:t>010</w:t>
            </w:r>
            <w:r>
              <w:rPr>
                <w:rFonts w:hint="default"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lang w:eastAsia="zh-CN"/>
              </w:rPr>
              <w:t>68667809</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eastAsia="zh-CN"/>
              </w:rPr>
              <w:t>13810878857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129"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行业领域</w:t>
            </w:r>
          </w:p>
        </w:tc>
        <w:tc>
          <w:tcPr>
            <w:tcW w:w="3476" w:type="dxa"/>
            <w:gridSpan w:val="3"/>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产业领域</w:t>
            </w:r>
          </w:p>
        </w:tc>
        <w:tc>
          <w:tcPr>
            <w:tcW w:w="1941"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2129"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经济规模</w:t>
            </w:r>
          </w:p>
        </w:tc>
        <w:tc>
          <w:tcPr>
            <w:tcW w:w="3476" w:type="dxa"/>
            <w:gridSpan w:val="3"/>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人员规模</w:t>
            </w:r>
          </w:p>
        </w:tc>
        <w:tc>
          <w:tcPr>
            <w:tcW w:w="1941" w:type="dxa"/>
            <w:gridSpan w:val="2"/>
            <w:tcBorders>
              <w:top w:val="single" w:color="auto" w:sz="4" w:space="0"/>
              <w:left w:val="nil"/>
              <w:bottom w:val="single" w:color="auto" w:sz="4" w:space="0"/>
              <w:right w:val="single" w:color="auto" w:sz="4" w:space="0"/>
            </w:tcBorders>
            <w:vAlign w:val="center"/>
          </w:tcPr>
          <w:p>
            <w:pPr>
              <w:ind w:firstLine="0" w:firstLineChars="0"/>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45" w:type="dxa"/>
            <w:gridSpan w:val="11"/>
            <w:tcBorders>
              <w:top w:val="single" w:color="auto" w:sz="4" w:space="0"/>
              <w:left w:val="single" w:color="auto" w:sz="4" w:space="0"/>
              <w:bottom w:val="single" w:color="auto" w:sz="4" w:space="0"/>
              <w:right w:val="single" w:color="auto" w:sz="4" w:space="0"/>
            </w:tcBorders>
          </w:tcPr>
          <w:p>
            <w:pPr>
              <w:ind w:firstLine="0" w:firstLineChars="0"/>
              <w:jc w:val="center"/>
              <w:rPr>
                <w:rFonts w:hint="default" w:ascii="Times New Roman" w:hAnsi="Times New Roman" w:eastAsia="仿宋" w:cs="Times New Roman"/>
                <w:sz w:val="24"/>
                <w:szCs w:val="24"/>
                <w:u w:val="single"/>
              </w:rPr>
            </w:pPr>
            <w:r>
              <w:rPr>
                <w:rFonts w:hint="default" w:ascii="Times New Roman" w:hAnsi="Times New Roman" w:eastAsia="仿宋" w:cs="Times New Roman"/>
                <w:b/>
                <w:bCs/>
                <w:sz w:val="24"/>
                <w:szCs w:val="24"/>
              </w:rPr>
              <w:t>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30" w:type="dxa"/>
            <w:vMerge w:val="restart"/>
            <w:tcBorders>
              <w:top w:val="single" w:color="auto" w:sz="4" w:space="0"/>
              <w:left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技术需求情况说明</w:t>
            </w:r>
          </w:p>
        </w:tc>
        <w:tc>
          <w:tcPr>
            <w:tcW w:w="1215"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技术需</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求类别</w:t>
            </w:r>
          </w:p>
        </w:tc>
        <w:tc>
          <w:tcPr>
            <w:tcW w:w="6900" w:type="dxa"/>
            <w:gridSpan w:val="8"/>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■技术研发（关键、核心技术）</w:t>
            </w:r>
          </w:p>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■产品研发（产品升级、新产品研发）</w:t>
            </w:r>
          </w:p>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■技术改造（设备、研发生产条件）</w:t>
            </w:r>
          </w:p>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□技术配套（技术、产品等配套合作）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0" w:type="dxa"/>
            <w:vMerge w:val="continue"/>
            <w:tcBorders>
              <w:left w:val="single" w:color="auto" w:sz="4" w:space="0"/>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p>
        </w:tc>
        <w:tc>
          <w:tcPr>
            <w:tcW w:w="1215"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技术</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需求</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简述</w:t>
            </w:r>
          </w:p>
        </w:tc>
        <w:tc>
          <w:tcPr>
            <w:tcW w:w="6900" w:type="dxa"/>
            <w:gridSpan w:val="8"/>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低环境温度空气源热泵机组制热运行时，</w:t>
            </w:r>
            <w:r>
              <w:rPr>
                <w:rFonts w:hint="default" w:ascii="Times New Roman" w:hAnsi="Times New Roman" w:eastAsia="仿宋" w:cs="Times New Roman"/>
                <w:kern w:val="0"/>
                <w:sz w:val="24"/>
                <w:szCs w:val="24"/>
              </w:rPr>
              <w:t>室外换热器</w:t>
            </w:r>
            <w:r>
              <w:rPr>
                <w:rFonts w:hint="default" w:ascii="Times New Roman" w:hAnsi="Times New Roman" w:eastAsia="仿宋" w:cs="Times New Roman"/>
                <w:sz w:val="24"/>
                <w:szCs w:val="24"/>
              </w:rPr>
              <w:t>会结霜，当霜层达到一定程度后必须除霜融霜处理，</w:t>
            </w:r>
            <w:r>
              <w:rPr>
                <w:rFonts w:hint="default" w:ascii="Times New Roman" w:hAnsi="Times New Roman" w:eastAsia="仿宋" w:cs="Times New Roman"/>
                <w:kern w:val="0"/>
                <w:sz w:val="24"/>
                <w:szCs w:val="24"/>
              </w:rPr>
              <w:t>拟研发出低能耗精准智能除霜融霜技术。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0" w:type="dxa"/>
            <w:vMerge w:val="restart"/>
            <w:tcBorders>
              <w:top w:val="single" w:color="auto" w:sz="4" w:space="0"/>
              <w:left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p>
        </w:tc>
        <w:tc>
          <w:tcPr>
            <w:tcW w:w="1215"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技术</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需求</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详述</w:t>
            </w:r>
          </w:p>
        </w:tc>
        <w:tc>
          <w:tcPr>
            <w:tcW w:w="6900" w:type="dxa"/>
            <w:gridSpan w:val="8"/>
            <w:tcBorders>
              <w:top w:val="single" w:color="auto" w:sz="4" w:space="0"/>
              <w:left w:val="nil"/>
              <w:bottom w:val="single" w:color="auto" w:sz="4" w:space="0"/>
              <w:right w:val="single" w:color="auto" w:sz="4" w:space="0"/>
            </w:tcBorders>
            <w:vAlign w:val="center"/>
          </w:tcPr>
          <w:p>
            <w:pPr>
              <w:spacing w:line="276" w:lineRule="auto"/>
              <w:ind w:firstLine="0" w:firstLineChars="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（一）主要技术</w:t>
            </w:r>
          </w:p>
          <w:p>
            <w:pPr>
              <w:keepNext/>
              <w:keepLines/>
              <w:spacing w:line="276" w:lineRule="auto"/>
              <w:ind w:firstLine="0" w:firstLineChars="0"/>
              <w:outlineLvl w:val="0"/>
              <w:rPr>
                <w:rFonts w:hint="default" w:ascii="Times New Roman" w:hAnsi="Times New Roman" w:eastAsia="仿宋" w:cs="Times New Roman"/>
                <w:b/>
                <w:bCs/>
                <w:kern w:val="44"/>
                <w:sz w:val="24"/>
                <w:szCs w:val="24"/>
              </w:rPr>
            </w:pPr>
            <w:r>
              <w:rPr>
                <w:rFonts w:hint="default" w:ascii="Times New Roman" w:hAnsi="Times New Roman" w:eastAsia="仿宋" w:cs="Times New Roman"/>
                <w:b/>
                <w:bCs/>
                <w:kern w:val="44"/>
                <w:sz w:val="24"/>
                <w:szCs w:val="24"/>
              </w:rPr>
              <w:t>1.低环境温度空气源热泵</w:t>
            </w:r>
          </w:p>
          <w:p>
            <w:pPr>
              <w:autoSpaceDE w:val="0"/>
              <w:autoSpaceDN w:val="0"/>
              <w:adjustRightInd w:val="0"/>
              <w:spacing w:line="276" w:lineRule="auto"/>
              <w:ind w:firstLine="48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低温环境下空气源热泵室外换热器的结霜和除霜问题是造成空气源热泵运行不理想的一个主要原因。</w:t>
            </w:r>
            <w:r>
              <w:rPr>
                <w:rFonts w:hint="default" w:ascii="Times New Roman" w:hAnsi="Times New Roman" w:eastAsia="仿宋" w:cs="Times New Roman"/>
                <w:sz w:val="24"/>
                <w:szCs w:val="24"/>
              </w:rPr>
              <w:t>低环境温度空气源热泵机组制热运行时，室外翅片换热器会结霜，当霜层达到一定程度后必须要除霜，常规判断机组进入除霜的条件有环境温度、环翅差、除霜间隔和翅片结构等。在不同换热器翅片表面上，霜层生长过程中会形成5类晶体形态：针状、平板状、树枝状、羽毛状及草状。</w:t>
            </w:r>
          </w:p>
          <w:p>
            <w:pPr>
              <w:keepNext/>
              <w:keepLines/>
              <w:spacing w:line="276" w:lineRule="auto"/>
              <w:ind w:firstLine="0" w:firstLineChars="0"/>
              <w:outlineLvl w:val="0"/>
              <w:rPr>
                <w:rFonts w:hint="default" w:ascii="Times New Roman" w:hAnsi="Times New Roman" w:eastAsia="仿宋" w:cs="Times New Roman"/>
                <w:b/>
                <w:bCs/>
                <w:kern w:val="44"/>
                <w:sz w:val="24"/>
                <w:szCs w:val="24"/>
              </w:rPr>
            </w:pPr>
            <w:r>
              <w:rPr>
                <w:rFonts w:hint="default" w:ascii="Times New Roman" w:hAnsi="Times New Roman" w:eastAsia="仿宋" w:cs="Times New Roman"/>
                <w:b/>
                <w:bCs/>
                <w:kern w:val="44"/>
                <w:sz w:val="24"/>
                <w:szCs w:val="24"/>
              </w:rPr>
              <w:t>2.低环境温度空气源热泵除霜、融霜--现有技术方法</w:t>
            </w:r>
          </w:p>
          <w:p>
            <w:pPr>
              <w:autoSpaceDE w:val="0"/>
              <w:autoSpaceDN w:val="0"/>
              <w:adjustRightInd w:val="0"/>
              <w:spacing w:line="276" w:lineRule="auto"/>
              <w:ind w:firstLine="480"/>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低环境温度空气源热泵除霜方法有扫霜、</w:t>
            </w:r>
            <w:bookmarkStart w:id="7" w:name="_Hlk532393989"/>
            <w:r>
              <w:rPr>
                <w:rFonts w:hint="default" w:ascii="Times New Roman" w:hAnsi="Times New Roman" w:eastAsia="仿宋" w:cs="Times New Roman"/>
                <w:sz w:val="24"/>
                <w:szCs w:val="24"/>
              </w:rPr>
              <w:t>淋水</w:t>
            </w:r>
            <w:bookmarkStart w:id="8" w:name="_Hlk532394002"/>
            <w:r>
              <w:rPr>
                <w:rFonts w:hint="default" w:ascii="Times New Roman" w:hAnsi="Times New Roman" w:eastAsia="仿宋" w:cs="Times New Roman"/>
                <w:sz w:val="24"/>
                <w:szCs w:val="24"/>
              </w:rPr>
              <w:t>除霜</w:t>
            </w:r>
            <w:bookmarkEnd w:id="7"/>
            <w:bookmarkEnd w:id="8"/>
            <w:r>
              <w:rPr>
                <w:rFonts w:hint="default" w:ascii="Times New Roman" w:hAnsi="Times New Roman" w:eastAsia="仿宋" w:cs="Times New Roman"/>
                <w:sz w:val="24"/>
                <w:szCs w:val="24"/>
              </w:rPr>
              <w:t>、</w:t>
            </w:r>
            <w:r>
              <w:rPr>
                <w:rFonts w:hint="default" w:ascii="Times New Roman" w:hAnsi="Times New Roman" w:eastAsia="仿宋" w:cs="Times New Roman"/>
                <w:kern w:val="0"/>
                <w:sz w:val="24"/>
                <w:szCs w:val="24"/>
              </w:rPr>
              <w:t>中止循环法除霜、</w:t>
            </w:r>
            <w:r>
              <w:rPr>
                <w:rFonts w:hint="default" w:ascii="Times New Roman" w:hAnsi="Times New Roman" w:eastAsia="仿宋" w:cs="Times New Roman"/>
                <w:sz w:val="24"/>
                <w:szCs w:val="24"/>
              </w:rPr>
              <w:t>逆循环除霜、电加热除霜、蒸汽加热除霜等</w:t>
            </w:r>
            <w:r>
              <w:rPr>
                <w:rFonts w:hint="default" w:ascii="Times New Roman" w:hAnsi="Times New Roman" w:eastAsia="仿宋" w:cs="Times New Roman"/>
                <w:kern w:val="0"/>
                <w:sz w:val="24"/>
                <w:szCs w:val="24"/>
              </w:rPr>
              <w:t>。</w:t>
            </w:r>
          </w:p>
          <w:p>
            <w:pPr>
              <w:pStyle w:val="8"/>
              <w:numPr>
                <w:ilvl w:val="0"/>
                <w:numId w:val="9"/>
              </w:numPr>
              <w:autoSpaceDE w:val="0"/>
              <w:autoSpaceDN w:val="0"/>
              <w:adjustRightInd w:val="0"/>
              <w:spacing w:line="276" w:lineRule="auto"/>
              <w:ind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不加热除霜：扫霜、淋水、中止循环法。</w:t>
            </w:r>
          </w:p>
          <w:p>
            <w:pPr>
              <w:pStyle w:val="8"/>
              <w:numPr>
                <w:ilvl w:val="0"/>
                <w:numId w:val="9"/>
              </w:numPr>
              <w:autoSpaceDE w:val="0"/>
              <w:autoSpaceDN w:val="0"/>
              <w:adjustRightInd w:val="0"/>
              <w:spacing w:line="276" w:lineRule="auto"/>
              <w:ind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加热除霜，目前常用的方法有以下几种：</w:t>
            </w:r>
          </w:p>
          <w:p>
            <w:pPr>
              <w:autoSpaceDE w:val="0"/>
              <w:autoSpaceDN w:val="0"/>
              <w:adjustRightInd w:val="0"/>
              <w:spacing w:line="276" w:lineRule="auto"/>
              <w:ind w:left="-37" w:firstLine="484" w:firstLineChars="202"/>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电加热除霜。在室外换热器上安装适当功率的电阻，当室外换热器上积霜严重时，开启电气开关，电热丝通电发热融霜。电加热除霜具有系统简单、除霜完全、实现控制简单的优点，在小型装置上广泛采用，但缺点是耗电多，不宜在大型装置上采用。</w:t>
            </w:r>
          </w:p>
          <w:p>
            <w:pPr>
              <w:autoSpaceDE w:val="0"/>
              <w:autoSpaceDN w:val="0"/>
              <w:adjustRightInd w:val="0"/>
              <w:spacing w:line="276" w:lineRule="auto"/>
              <w:ind w:left="-37" w:firstLine="484" w:firstLineChars="202"/>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逆循环除霜即换向法。利用热泵双向制冷制热，通过四通阀换向使制冷剂沿环路反向流动，将热泵从制热工况转换成制冷工况，热泵从室内吸热排到室外换热器以融化其表面结霜。这种方法不需要附加任何设备，除霜简单易行，除霜效果良好。但是也带来了诸如除霜时室内温度下降，四通换向阀动作频繁、噪声大易磨损、除霜控制系统不完善，甚至造成误除霜等缺点。</w:t>
            </w:r>
          </w:p>
          <w:p>
            <w:pPr>
              <w:autoSpaceDE w:val="0"/>
              <w:autoSpaceDN w:val="0"/>
              <w:adjustRightInd w:val="0"/>
              <w:spacing w:line="276" w:lineRule="auto"/>
              <w:ind w:left="-37" w:firstLine="484" w:firstLineChars="202"/>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热气旁通法即热气除霜法。热气旁通除霜是通过旁通回路，将压缩机的高温排气直接引入室外换热器来除霜的。在除霜过程中，室内外换热器风扇停止运行，除霜的热量来源为压缩机所消耗的电力和压缩机壳体的蓄热量两部分。</w:t>
            </w:r>
          </w:p>
          <w:p>
            <w:pPr>
              <w:autoSpaceDE w:val="0"/>
              <w:autoSpaceDN w:val="0"/>
              <w:adjustRightInd w:val="0"/>
              <w:spacing w:line="276" w:lineRule="auto"/>
              <w:ind w:left="-37" w:firstLine="484" w:firstLineChars="202"/>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蒸汽加热除霜。</w:t>
            </w:r>
            <w:r>
              <w:rPr>
                <w:rFonts w:hint="default" w:ascii="Times New Roman" w:hAnsi="Times New Roman" w:eastAsia="仿宋" w:cs="Times New Roman"/>
                <w:kern w:val="0"/>
                <w:sz w:val="24"/>
                <w:szCs w:val="24"/>
              </w:rPr>
              <w:t>就是将压缩机排出的废热气引进蒸发器，利用过热蒸气冷凝时所放出的热量，将蒸发器表面的霜层融化。蒸发器内原来积存的氨液和润滑油，则在压差的作用下，排入融霜排液桶或低压循环贮液器。</w:t>
            </w:r>
          </w:p>
          <w:p>
            <w:pPr>
              <w:autoSpaceDE w:val="0"/>
              <w:autoSpaceDN w:val="0"/>
              <w:adjustRightInd w:val="0"/>
              <w:spacing w:line="276" w:lineRule="auto"/>
              <w:ind w:firstLine="48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从节省劳动力与节能上考虑，现在已很少使用扫霜、中止循环法、</w:t>
            </w:r>
            <w:r>
              <w:rPr>
                <w:rFonts w:hint="default" w:ascii="Times New Roman" w:hAnsi="Times New Roman" w:eastAsia="仿宋" w:cs="Times New Roman"/>
                <w:sz w:val="24"/>
                <w:szCs w:val="24"/>
              </w:rPr>
              <w:t>淋水除霜、</w:t>
            </w:r>
            <w:r>
              <w:rPr>
                <w:rFonts w:hint="default" w:ascii="Times New Roman" w:hAnsi="Times New Roman" w:eastAsia="仿宋" w:cs="Times New Roman"/>
                <w:kern w:val="0"/>
                <w:sz w:val="24"/>
                <w:szCs w:val="24"/>
              </w:rPr>
              <w:t>电加热器除霜法。目前应用最多的是热气旁通除霜法，它优点在于，从霜层内部加热，霜层融化由内到外，霜层容易从冷却表面脱落，只有当霜层融化脱落后，肋片管上的热量才会向外辐射，但此时已处于除霜的结束阶段，因此和周围环境的热交换量较小，实际融霜所需热量比理论小很多。</w:t>
            </w:r>
          </w:p>
          <w:p>
            <w:pPr>
              <w:keepNext/>
              <w:keepLines/>
              <w:spacing w:line="276" w:lineRule="auto"/>
              <w:ind w:firstLine="0" w:firstLineChars="0"/>
              <w:outlineLvl w:val="0"/>
              <w:rPr>
                <w:rFonts w:hint="default" w:ascii="Times New Roman" w:hAnsi="Times New Roman" w:eastAsia="仿宋" w:cs="Times New Roman"/>
                <w:b/>
                <w:bCs/>
                <w:kern w:val="44"/>
                <w:sz w:val="24"/>
                <w:szCs w:val="24"/>
              </w:rPr>
            </w:pPr>
            <w:r>
              <w:rPr>
                <w:rFonts w:hint="default" w:ascii="Times New Roman" w:hAnsi="Times New Roman" w:eastAsia="仿宋" w:cs="Times New Roman"/>
                <w:b/>
                <w:bCs/>
                <w:kern w:val="44"/>
                <w:sz w:val="24"/>
                <w:szCs w:val="24"/>
              </w:rPr>
              <w:t>3．低环境温度空气源热泵--除霜、融霜技术控制方法</w:t>
            </w:r>
          </w:p>
          <w:p>
            <w:pPr>
              <w:autoSpaceDE w:val="0"/>
              <w:autoSpaceDN w:val="0"/>
              <w:adjustRightInd w:val="0"/>
              <w:spacing w:line="276" w:lineRule="auto"/>
              <w:ind w:firstLine="48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目前用于</w:t>
            </w:r>
            <w:r>
              <w:rPr>
                <w:rFonts w:hint="default" w:ascii="Times New Roman" w:hAnsi="Times New Roman" w:eastAsia="仿宋" w:cs="Times New Roman"/>
                <w:sz w:val="24"/>
                <w:szCs w:val="24"/>
              </w:rPr>
              <w:t>低环境温度空气源热泵</w:t>
            </w:r>
            <w:r>
              <w:rPr>
                <w:rFonts w:hint="default" w:ascii="Times New Roman" w:hAnsi="Times New Roman" w:eastAsia="仿宋" w:cs="Times New Roman"/>
                <w:kern w:val="0"/>
                <w:sz w:val="24"/>
                <w:szCs w:val="24"/>
              </w:rPr>
              <w:t>的主要除霜控制方法有：</w:t>
            </w:r>
          </w:p>
          <w:p>
            <w:pPr>
              <w:pStyle w:val="8"/>
              <w:numPr>
                <w:ilvl w:val="0"/>
                <w:numId w:val="10"/>
              </w:numPr>
              <w:autoSpaceDE w:val="0"/>
              <w:autoSpaceDN w:val="0"/>
              <w:adjustRightInd w:val="0"/>
              <w:spacing w:line="276" w:lineRule="auto"/>
              <w:ind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定时除霜法；</w:t>
            </w:r>
          </w:p>
          <w:p>
            <w:pPr>
              <w:pStyle w:val="8"/>
              <w:numPr>
                <w:ilvl w:val="0"/>
                <w:numId w:val="10"/>
              </w:numPr>
              <w:autoSpaceDE w:val="0"/>
              <w:autoSpaceDN w:val="0"/>
              <w:adjustRightInd w:val="0"/>
              <w:spacing w:line="276" w:lineRule="auto"/>
              <w:ind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时间-温度控制法；</w:t>
            </w:r>
          </w:p>
          <w:p>
            <w:pPr>
              <w:pStyle w:val="8"/>
              <w:numPr>
                <w:ilvl w:val="0"/>
                <w:numId w:val="10"/>
              </w:numPr>
              <w:autoSpaceDE w:val="0"/>
              <w:autoSpaceDN w:val="0"/>
              <w:adjustRightInd w:val="0"/>
              <w:spacing w:line="276" w:lineRule="auto"/>
              <w:ind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空气压差除霜控制法；</w:t>
            </w:r>
          </w:p>
          <w:p>
            <w:pPr>
              <w:pStyle w:val="8"/>
              <w:numPr>
                <w:ilvl w:val="0"/>
                <w:numId w:val="10"/>
              </w:numPr>
              <w:autoSpaceDE w:val="0"/>
              <w:autoSpaceDN w:val="0"/>
              <w:adjustRightInd w:val="0"/>
              <w:spacing w:line="276" w:lineRule="auto"/>
              <w:ind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蒸发温度与大气温度差除霜控制法；</w:t>
            </w:r>
          </w:p>
          <w:p>
            <w:pPr>
              <w:pStyle w:val="8"/>
              <w:numPr>
                <w:ilvl w:val="0"/>
                <w:numId w:val="10"/>
              </w:numPr>
              <w:autoSpaceDE w:val="0"/>
              <w:autoSpaceDN w:val="0"/>
              <w:adjustRightInd w:val="0"/>
              <w:spacing w:line="276" w:lineRule="auto"/>
              <w:ind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最佳除霜时间控制法；</w:t>
            </w:r>
          </w:p>
          <w:p>
            <w:pPr>
              <w:pStyle w:val="8"/>
              <w:numPr>
                <w:ilvl w:val="0"/>
                <w:numId w:val="10"/>
              </w:numPr>
              <w:autoSpaceDE w:val="0"/>
              <w:autoSpaceDN w:val="0"/>
              <w:adjustRightInd w:val="0"/>
              <w:spacing w:line="276" w:lineRule="auto"/>
              <w:ind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最大平均供热量控制除霜法；</w:t>
            </w:r>
          </w:p>
          <w:p>
            <w:pPr>
              <w:pStyle w:val="8"/>
              <w:numPr>
                <w:ilvl w:val="0"/>
                <w:numId w:val="10"/>
              </w:numPr>
              <w:autoSpaceDE w:val="0"/>
              <w:autoSpaceDN w:val="0"/>
              <w:adjustRightInd w:val="0"/>
              <w:spacing w:line="276" w:lineRule="auto"/>
              <w:ind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自适应模糊控制除霜法。</w:t>
            </w:r>
          </w:p>
          <w:p>
            <w:pPr>
              <w:autoSpaceDE w:val="0"/>
              <w:autoSpaceDN w:val="0"/>
              <w:adjustRightInd w:val="0"/>
              <w:spacing w:line="276" w:lineRule="auto"/>
              <w:ind w:firstLine="48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定时除霜法是早期采用的方法，会产生不必要的除霜动作。时间-温度控制法在时间量的基础上考虑了温度量，但仍不能正确反映结霜对机组性能的影响，会出现多余的除霜动作，也会在需要除霜时而不发出除霜信号。因此，目前的研究大多数针对后几种方法，而这几种方法各有优劣。空气压差除霜控制法和蒸发温度与大气温度差除霜控制法仅根据一个量的变化进行判断，也会有误动作产生。最佳除霜时间控制法根据最佳除霜时间与实际除霜时间的差异判断除霜控制是否正确，进而确定机组制热工作时间和除霜控制信号的发出，但难以处理天气突变的情况。最大平均供热量控制除霜法是一种以最大平均供热量作为衡量依据的除霜控制方法，这一除霜方法具有理论意义，但实际有一定的困难。</w:t>
            </w:r>
          </w:p>
          <w:p>
            <w:pPr>
              <w:keepNext/>
              <w:keepLines/>
              <w:spacing w:line="276" w:lineRule="auto"/>
              <w:ind w:firstLine="0" w:firstLineChars="0"/>
              <w:outlineLvl w:val="0"/>
              <w:rPr>
                <w:rFonts w:hint="default" w:ascii="Times New Roman" w:hAnsi="Times New Roman" w:eastAsia="仿宋" w:cs="Times New Roman"/>
                <w:b/>
                <w:bCs/>
                <w:kern w:val="44"/>
                <w:sz w:val="24"/>
                <w:szCs w:val="24"/>
              </w:rPr>
            </w:pPr>
            <w:r>
              <w:rPr>
                <w:rFonts w:hint="default" w:ascii="Times New Roman" w:hAnsi="Times New Roman" w:eastAsia="仿宋" w:cs="Times New Roman"/>
                <w:b/>
                <w:bCs/>
                <w:kern w:val="44"/>
                <w:sz w:val="24"/>
                <w:szCs w:val="24"/>
              </w:rPr>
              <w:t>（二）现有条件</w:t>
            </w:r>
          </w:p>
          <w:p>
            <w:pPr>
              <w:keepNext/>
              <w:keepLines/>
              <w:spacing w:line="276" w:lineRule="auto"/>
              <w:ind w:firstLine="0" w:firstLineChars="0"/>
              <w:outlineLvl w:val="0"/>
              <w:rPr>
                <w:rFonts w:hint="default" w:ascii="Times New Roman" w:hAnsi="Times New Roman" w:eastAsia="仿宋" w:cs="Times New Roman"/>
                <w:b/>
                <w:bCs/>
                <w:kern w:val="44"/>
                <w:sz w:val="24"/>
                <w:szCs w:val="24"/>
              </w:rPr>
            </w:pPr>
            <w:r>
              <w:rPr>
                <w:rFonts w:hint="default" w:ascii="Times New Roman" w:hAnsi="Times New Roman" w:eastAsia="仿宋" w:cs="Times New Roman"/>
                <w:b/>
                <w:bCs/>
                <w:kern w:val="44"/>
                <w:sz w:val="24"/>
                <w:szCs w:val="24"/>
              </w:rPr>
              <w:t>1.低环境温度空气源热泵除霜、融霜控制指标</w:t>
            </w:r>
          </w:p>
          <w:p>
            <w:pPr>
              <w:autoSpaceDE w:val="0"/>
              <w:autoSpaceDN w:val="0"/>
              <w:adjustRightInd w:val="0"/>
              <w:spacing w:line="276" w:lineRule="auto"/>
              <w:ind w:firstLine="48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根据对低温环境空气热源泵热水机组低温制热工况下的蒸发器和冷凝器的性能监视，以及对蒸发器翅片管外表面结霜、除霜的理论实验研究，提出了以下除霜控制指标：</w:t>
            </w:r>
          </w:p>
          <w:p>
            <w:pPr>
              <w:pStyle w:val="8"/>
              <w:numPr>
                <w:ilvl w:val="0"/>
                <w:numId w:val="11"/>
              </w:numPr>
              <w:autoSpaceDE w:val="0"/>
              <w:autoSpaceDN w:val="0"/>
              <w:adjustRightInd w:val="0"/>
              <w:spacing w:line="276" w:lineRule="auto"/>
              <w:ind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外界环境湿度的变化是影响机组结霜的主要因素之一，但是该变量的测试应用成本较高，对生产厂商而言还不适用。</w:t>
            </w:r>
          </w:p>
          <w:p>
            <w:pPr>
              <w:pStyle w:val="8"/>
              <w:numPr>
                <w:ilvl w:val="0"/>
                <w:numId w:val="11"/>
              </w:numPr>
              <w:autoSpaceDE w:val="0"/>
              <w:autoSpaceDN w:val="0"/>
              <w:adjustRightInd w:val="0"/>
              <w:spacing w:line="276" w:lineRule="auto"/>
              <w:ind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室外环境温度的变化是机组结霜的主要影响因素之一，该变量可表明机组的运行状况，但仅根据一个量的变化进行判断，会有误动作产生。</w:t>
            </w:r>
          </w:p>
          <w:p>
            <w:pPr>
              <w:pStyle w:val="8"/>
              <w:numPr>
                <w:ilvl w:val="0"/>
                <w:numId w:val="11"/>
              </w:numPr>
              <w:autoSpaceDE w:val="0"/>
              <w:autoSpaceDN w:val="0"/>
              <w:adjustRightInd w:val="0"/>
              <w:spacing w:line="276" w:lineRule="auto"/>
              <w:ind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结霜后蒸发器质量增加，但是在工程实践中不实用。</w:t>
            </w:r>
          </w:p>
          <w:p>
            <w:pPr>
              <w:pStyle w:val="8"/>
              <w:numPr>
                <w:ilvl w:val="0"/>
                <w:numId w:val="11"/>
              </w:numPr>
              <w:autoSpaceDE w:val="0"/>
              <w:autoSpaceDN w:val="0"/>
              <w:adjustRightInd w:val="0"/>
              <w:spacing w:line="276" w:lineRule="auto"/>
              <w:ind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光线透过蒸发器肋片的情况，可用于不透光的霜，但不适用于透明的冰、遮挡的异物或严重的积灰。</w:t>
            </w:r>
          </w:p>
          <w:p>
            <w:pPr>
              <w:pStyle w:val="8"/>
              <w:numPr>
                <w:ilvl w:val="0"/>
                <w:numId w:val="11"/>
              </w:numPr>
              <w:autoSpaceDE w:val="0"/>
              <w:autoSpaceDN w:val="0"/>
              <w:adjustRightInd w:val="0"/>
              <w:spacing w:line="276" w:lineRule="auto"/>
              <w:ind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空气流经蒸发器的压差变化情况，但是压力的变化通常是微小而且不易测量。</w:t>
            </w:r>
          </w:p>
          <w:p>
            <w:pPr>
              <w:pStyle w:val="8"/>
              <w:numPr>
                <w:ilvl w:val="0"/>
                <w:numId w:val="11"/>
              </w:numPr>
              <w:autoSpaceDE w:val="0"/>
              <w:autoSpaceDN w:val="0"/>
              <w:adjustRightInd w:val="0"/>
              <w:spacing w:line="276" w:lineRule="auto"/>
              <w:ind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蒸发温度与大气温度差的改变。</w:t>
            </w:r>
          </w:p>
          <w:p>
            <w:pPr>
              <w:pStyle w:val="8"/>
              <w:numPr>
                <w:ilvl w:val="0"/>
                <w:numId w:val="11"/>
              </w:numPr>
              <w:autoSpaceDE w:val="0"/>
              <w:autoSpaceDN w:val="0"/>
              <w:adjustRightInd w:val="0"/>
              <w:spacing w:line="276" w:lineRule="auto"/>
              <w:ind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风机的电流改变，但电压的改变也会引起电流的改变，同时离心式和轴流式风机的电流改变特性并不相同。</w:t>
            </w:r>
          </w:p>
          <w:p>
            <w:pPr>
              <w:pStyle w:val="8"/>
              <w:numPr>
                <w:ilvl w:val="0"/>
                <w:numId w:val="11"/>
              </w:numPr>
              <w:autoSpaceDE w:val="0"/>
              <w:autoSpaceDN w:val="0"/>
              <w:adjustRightInd w:val="0"/>
              <w:spacing w:line="276" w:lineRule="auto"/>
              <w:ind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由于蒸发器在结霜过程中空气测流通截面积的减少，可以使肋片间的实际风速在2.53-5.08m/s范围内波动。</w:t>
            </w:r>
          </w:p>
          <w:p>
            <w:pPr>
              <w:pStyle w:val="8"/>
              <w:numPr>
                <w:ilvl w:val="0"/>
                <w:numId w:val="11"/>
              </w:numPr>
              <w:autoSpaceDE w:val="0"/>
              <w:autoSpaceDN w:val="0"/>
              <w:adjustRightInd w:val="0"/>
              <w:spacing w:line="276" w:lineRule="auto"/>
              <w:ind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监测盘管内制冷剂的流速并比较其与无霜盘管的差值，当差值大于某一定值后，启动除霜工况。</w:t>
            </w:r>
          </w:p>
          <w:p>
            <w:pPr>
              <w:pStyle w:val="8"/>
              <w:numPr>
                <w:ilvl w:val="0"/>
                <w:numId w:val="11"/>
              </w:numPr>
              <w:autoSpaceDE w:val="0"/>
              <w:autoSpaceDN w:val="0"/>
              <w:adjustRightInd w:val="0"/>
              <w:spacing w:line="276" w:lineRule="auto"/>
              <w:ind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监测蒸发器盘管和冷凝器温度变化率，当该变化率达到某一值后启动除霜。</w:t>
            </w:r>
          </w:p>
          <w:p>
            <w:pPr>
              <w:pStyle w:val="8"/>
              <w:numPr>
                <w:ilvl w:val="0"/>
                <w:numId w:val="11"/>
              </w:numPr>
              <w:autoSpaceDE w:val="0"/>
              <w:autoSpaceDN w:val="0"/>
              <w:adjustRightInd w:val="0"/>
              <w:spacing w:line="276" w:lineRule="auto"/>
              <w:ind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系统冷凝压力与蒸发压力的比值，结霜后蒸发压力降低而冷凝压力上升，相比结霜前两压力的比值变化，以此可启动除霜。</w:t>
            </w:r>
          </w:p>
          <w:p>
            <w:pPr>
              <w:pStyle w:val="8"/>
              <w:numPr>
                <w:ilvl w:val="0"/>
                <w:numId w:val="11"/>
              </w:numPr>
              <w:autoSpaceDE w:val="0"/>
              <w:autoSpaceDN w:val="0"/>
              <w:adjustRightInd w:val="0"/>
              <w:spacing w:line="276" w:lineRule="auto"/>
              <w:ind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系统制热的变化，结霜导致系统制热效率下降，当制热量降低至正常制热工况的80%可启动除霜。</w:t>
            </w:r>
          </w:p>
          <w:p>
            <w:pPr>
              <w:keepNext/>
              <w:keepLines/>
              <w:spacing w:line="276" w:lineRule="auto"/>
              <w:ind w:firstLine="0" w:firstLineChars="0"/>
              <w:outlineLvl w:val="0"/>
              <w:rPr>
                <w:rFonts w:hint="default" w:ascii="Times New Roman" w:hAnsi="Times New Roman" w:eastAsia="仿宋" w:cs="Times New Roman"/>
                <w:b/>
                <w:bCs/>
                <w:kern w:val="44"/>
                <w:sz w:val="24"/>
                <w:szCs w:val="24"/>
              </w:rPr>
            </w:pPr>
            <w:r>
              <w:rPr>
                <w:rFonts w:hint="default" w:ascii="Times New Roman" w:hAnsi="Times New Roman" w:eastAsia="仿宋" w:cs="Times New Roman"/>
                <w:b/>
                <w:bCs/>
                <w:kern w:val="44"/>
                <w:sz w:val="24"/>
                <w:szCs w:val="24"/>
              </w:rPr>
              <w:t>2．项目需求技术条件</w:t>
            </w:r>
          </w:p>
          <w:p>
            <w:pPr>
              <w:spacing w:line="276" w:lineRule="auto"/>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我国北方寒冷地区的低环境温度空气源热泵冬季供热时的室外空气温度最低可达-30℃，为保持相关标准的一致性和延续性，低环境温度空气源热泵名义制冷工况应与GB/T18460.1《蒸汽压缩循环冷水（热泵）机组标准》一致。</w:t>
            </w:r>
          </w:p>
          <w:p>
            <w:pPr>
              <w:spacing w:line="276" w:lineRule="auto"/>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目前行业内各个厂家对于室外机结霜的应对措施仍比较被动，一般采用测量环境温度及蒸发器翅片温度，采用定时定温度反冲加热的方式除霜，误除霜情况非常严重，一定程度上浪费了大量的能源。低环境温度空气源热泵的精确除霜技术，包括对结霜的准确判断和以最小能量付出为前提的除霜技术。具体技术要求：</w:t>
            </w:r>
          </w:p>
          <w:p>
            <w:pPr>
              <w:pStyle w:val="8"/>
              <w:numPr>
                <w:ilvl w:val="0"/>
                <w:numId w:val="12"/>
              </w:numPr>
              <w:spacing w:line="276"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不得影响地环境温度空气源热泵机组原有的性能指标，包括名义工况COP不得低于2.2，-20℃工况COP不得低于1.8，-30℃机组可无电辅助启动等；</w:t>
            </w:r>
          </w:p>
          <w:p>
            <w:pPr>
              <w:pStyle w:val="8"/>
              <w:numPr>
                <w:ilvl w:val="0"/>
                <w:numId w:val="12"/>
              </w:numPr>
              <w:spacing w:line="276"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精确判断除霜、融霜的开始、终止时间点（关键如何合理判断除霜终止时间点）；</w:t>
            </w:r>
          </w:p>
          <w:p>
            <w:pPr>
              <w:pStyle w:val="8"/>
              <w:numPr>
                <w:ilvl w:val="0"/>
                <w:numId w:val="12"/>
              </w:numPr>
              <w:spacing w:line="276"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除霜判断与控制指标选取与使用；</w:t>
            </w:r>
          </w:p>
          <w:p>
            <w:pPr>
              <w:pStyle w:val="8"/>
              <w:numPr>
                <w:ilvl w:val="0"/>
                <w:numId w:val="12"/>
              </w:numPr>
              <w:spacing w:line="276"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低耗能（较现有技术至少节能60%以上）；</w:t>
            </w:r>
          </w:p>
          <w:p>
            <w:pPr>
              <w:pStyle w:val="8"/>
              <w:numPr>
                <w:ilvl w:val="0"/>
                <w:numId w:val="12"/>
              </w:numPr>
              <w:spacing w:line="276"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传感器及控制器可靠性需要高；</w:t>
            </w:r>
          </w:p>
          <w:p>
            <w:pPr>
              <w:pStyle w:val="8"/>
              <w:numPr>
                <w:ilvl w:val="0"/>
                <w:numId w:val="12"/>
              </w:numPr>
              <w:spacing w:line="276"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寿命与机组控制系统寿命相匹配（10年以上）。</w:t>
            </w:r>
          </w:p>
          <w:p>
            <w:pPr>
              <w:pStyle w:val="8"/>
              <w:numPr>
                <w:ilvl w:val="0"/>
                <w:numId w:val="12"/>
              </w:numPr>
              <w:spacing w:line="276"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每个机组增加该功能的预算在10-200元之间，机组成本增加不得高于10%。</w:t>
            </w:r>
          </w:p>
          <w:p>
            <w:pPr>
              <w:keepNext/>
              <w:keepLines/>
              <w:spacing w:line="276" w:lineRule="auto"/>
              <w:ind w:firstLine="0" w:firstLineChars="0"/>
              <w:outlineLvl w:val="0"/>
              <w:rPr>
                <w:rFonts w:hint="default" w:ascii="Times New Roman" w:hAnsi="Times New Roman" w:eastAsia="仿宋" w:cs="Times New Roman"/>
                <w:b/>
                <w:bCs/>
                <w:kern w:val="44"/>
                <w:sz w:val="24"/>
                <w:szCs w:val="24"/>
              </w:rPr>
            </w:pPr>
            <w:r>
              <w:rPr>
                <w:rFonts w:hint="default" w:ascii="Times New Roman" w:hAnsi="Times New Roman" w:eastAsia="仿宋" w:cs="Times New Roman"/>
                <w:b/>
                <w:bCs/>
                <w:kern w:val="44"/>
                <w:sz w:val="24"/>
                <w:szCs w:val="24"/>
              </w:rPr>
              <w:t>（三）项目成熟度</w:t>
            </w:r>
          </w:p>
          <w:p>
            <w:pPr>
              <w:spacing w:line="276" w:lineRule="auto"/>
              <w:ind w:firstLine="48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低环境温度空气源热泵机组智能融霜技术目前业内有各种智能融霜技术及策略研究，但仍无有效应用于实际产品的技术。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0" w:type="dxa"/>
            <w:vMerge w:val="continue"/>
            <w:tcBorders>
              <w:left w:val="single" w:color="auto" w:sz="4" w:space="0"/>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现有</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基础</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情况</w:t>
            </w:r>
          </w:p>
        </w:tc>
        <w:tc>
          <w:tcPr>
            <w:tcW w:w="6900" w:type="dxa"/>
            <w:gridSpan w:val="8"/>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已经开展工作：进行了详细的行业调研工作。</w:t>
            </w:r>
          </w:p>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所处阶段：</w:t>
            </w:r>
            <w:r>
              <w:rPr>
                <w:rFonts w:hint="default" w:ascii="Times New Roman" w:hAnsi="Times New Roman" w:eastAsia="仿宋" w:cs="Times New Roman"/>
                <w:kern w:val="0"/>
                <w:sz w:val="24"/>
                <w:szCs w:val="24"/>
              </w:rPr>
              <w:t>目前业内有各种智能融霜技术及策略都处于研究阶段，仍无有效应用于实际产品的技术。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jc w:val="center"/>
        </w:trPr>
        <w:tc>
          <w:tcPr>
            <w:tcW w:w="630" w:type="dxa"/>
            <w:vMerge w:val="restart"/>
            <w:tcBorders>
              <w:top w:val="nil"/>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产学研合作要求</w:t>
            </w:r>
          </w:p>
        </w:tc>
        <w:tc>
          <w:tcPr>
            <w:tcW w:w="1215"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简要</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描述</w:t>
            </w:r>
          </w:p>
        </w:tc>
        <w:tc>
          <w:tcPr>
            <w:tcW w:w="6900" w:type="dxa"/>
            <w:gridSpan w:val="8"/>
            <w:tcBorders>
              <w:top w:val="single" w:color="auto" w:sz="4" w:space="0"/>
              <w:left w:val="nil"/>
              <w:bottom w:val="single" w:color="auto" w:sz="4" w:space="0"/>
              <w:right w:val="single" w:color="auto" w:sz="4" w:space="0"/>
            </w:tcBorders>
            <w:vAlign w:val="center"/>
          </w:tcPr>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高校、科研院所的要求：希望与具有相关空气源热泵融霜技术研发、科学研究背景的高校、科研院开展产学研合作，共建创新载体。</w:t>
            </w:r>
          </w:p>
          <w:p>
            <w:pPr>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对专家及团队所属领域和水平的要求：希望专家是相关空气源热泵融霜技术领域的研究专家，具有相应的科研学术经验。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p>
        </w:tc>
        <w:tc>
          <w:tcPr>
            <w:tcW w:w="1215" w:type="dxa"/>
            <w:gridSpan w:val="2"/>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合作</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方式</w:t>
            </w:r>
          </w:p>
        </w:tc>
        <w:tc>
          <w:tcPr>
            <w:tcW w:w="6900" w:type="dxa"/>
            <w:gridSpan w:val="8"/>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□技术转让    □技术入股   ■联合开发   □委托研发 </w:t>
            </w:r>
          </w:p>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□委托团队、专家长期技术服务    ■共建新研发、生产实体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其他需求</w:t>
            </w:r>
          </w:p>
        </w:tc>
        <w:tc>
          <w:tcPr>
            <w:tcW w:w="8115" w:type="dxa"/>
            <w:gridSpan w:val="10"/>
            <w:tcBorders>
              <w:top w:val="single" w:color="auto" w:sz="4" w:space="0"/>
              <w:left w:val="nil"/>
              <w:bottom w:val="single" w:color="auto" w:sz="4" w:space="0"/>
              <w:right w:val="single" w:color="auto" w:sz="4" w:space="0"/>
            </w:tcBorders>
            <w:vAlign w:val="center"/>
          </w:tcPr>
          <w:p>
            <w:pPr>
              <w:pStyle w:val="9"/>
              <w:ind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□技术转移  □研发费用加计扣除  □知识产权  □科技金融 </w:t>
            </w:r>
          </w:p>
          <w:p>
            <w:pPr>
              <w:pStyle w:val="9"/>
              <w:ind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□检验检测  □质量体系  □行业政策   □科技政策  □招标采购 </w:t>
            </w:r>
          </w:p>
          <w:p>
            <w:pPr>
              <w:pStyle w:val="9"/>
              <w:ind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□产品/服务市场占有率分析  □市场前景分析  □企业发展战略咨询           □其他</w:t>
            </w:r>
            <w:r>
              <w:rPr>
                <w:rFonts w:hint="default" w:ascii="Times New Roman" w:hAnsi="Times New Roman" w:eastAsia="仿宋"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45" w:type="dxa"/>
            <w:gridSpan w:val="11"/>
            <w:tcBorders>
              <w:top w:val="single" w:color="auto" w:sz="4" w:space="0"/>
              <w:left w:val="single" w:color="auto" w:sz="4" w:space="0"/>
              <w:bottom w:val="single" w:color="auto" w:sz="4" w:space="0"/>
              <w:right w:val="single" w:color="auto" w:sz="4" w:space="0"/>
            </w:tcBorders>
          </w:tcPr>
          <w:p>
            <w:pPr>
              <w:ind w:firstLine="0" w:firstLineChars="0"/>
              <w:jc w:val="center"/>
              <w:rPr>
                <w:rFonts w:hint="default" w:ascii="Times New Roman" w:hAnsi="Times New Roman" w:eastAsia="仿宋" w:cs="Times New Roman"/>
                <w:sz w:val="24"/>
                <w:szCs w:val="24"/>
                <w:u w:val="single"/>
              </w:rPr>
            </w:pPr>
            <w:r>
              <w:rPr>
                <w:rFonts w:hint="default" w:ascii="Times New Roman" w:hAnsi="Times New Roman" w:eastAsia="仿宋" w:cs="Times New Roman"/>
                <w:b/>
                <w:bCs/>
                <w:sz w:val="24"/>
                <w:szCs w:val="24"/>
              </w:rPr>
              <w:t>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6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同意公开</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需求信息</w:t>
            </w:r>
          </w:p>
        </w:tc>
        <w:tc>
          <w:tcPr>
            <w:tcW w:w="7055" w:type="dxa"/>
            <w:gridSpan w:val="9"/>
            <w:tcBorders>
              <w:top w:val="single" w:color="auto" w:sz="4" w:space="0"/>
              <w:left w:val="single" w:color="auto" w:sz="4" w:space="0"/>
              <w:bottom w:val="single" w:color="auto" w:sz="4" w:space="0"/>
              <w:right w:val="single" w:color="auto" w:sz="4" w:space="0"/>
            </w:tcBorders>
          </w:tcPr>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kern w:val="0"/>
                <w:sz w:val="24"/>
                <w:szCs w:val="24"/>
              </w:rPr>
              <w:t xml:space="preserve">是                              </w:t>
            </w:r>
            <w:r>
              <w:rPr>
                <w:rFonts w:hint="default" w:ascii="Times New Roman" w:hAnsi="Times New Roman" w:eastAsia="仿宋" w:cs="Times New Roman"/>
                <w:sz w:val="24"/>
                <w:szCs w:val="24"/>
              </w:rPr>
              <w:t xml:space="preserve"> □否</w:t>
            </w:r>
          </w:p>
          <w:p>
            <w:pPr>
              <w:ind w:firstLine="0" w:firstLineChars="0"/>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kern w:val="0"/>
                <w:sz w:val="24"/>
                <w:szCs w:val="24"/>
              </w:rPr>
              <w:t>部分公开(说明）</w:t>
            </w:r>
            <w:r>
              <w:rPr>
                <w:rFonts w:hint="default" w:ascii="Times New Roman" w:hAnsi="Times New Roman" w:eastAsia="仿宋"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同意接受</w:t>
            </w:r>
          </w:p>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专家服务</w:t>
            </w:r>
          </w:p>
        </w:tc>
        <w:tc>
          <w:tcPr>
            <w:tcW w:w="7055" w:type="dxa"/>
            <w:gridSpan w:val="9"/>
            <w:tcBorders>
              <w:top w:val="single" w:color="auto" w:sz="4" w:space="0"/>
              <w:left w:val="single" w:color="auto" w:sz="4" w:space="0"/>
              <w:bottom w:val="single" w:color="auto" w:sz="4" w:space="0"/>
              <w:right w:val="single" w:color="auto" w:sz="4" w:space="0"/>
            </w:tcBorders>
          </w:tcPr>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kern w:val="0"/>
                <w:sz w:val="24"/>
                <w:szCs w:val="24"/>
              </w:rPr>
              <w:t xml:space="preserve">是                </w:t>
            </w:r>
          </w:p>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w:t>
            </w:r>
            <w:r>
              <w:rPr>
                <w:rFonts w:hint="default" w:ascii="Times New Roman" w:hAnsi="Times New Roman" w:eastAsia="仿宋" w:cs="Times New Roman"/>
                <w:sz w:val="24"/>
                <w:szCs w:val="24"/>
              </w:rPr>
              <w:t>□</w:t>
            </w:r>
            <w:r>
              <w:rPr>
                <w:rFonts w:hint="default" w:ascii="Times New Roman" w:hAnsi="Times New Roman" w:eastAsia="仿宋" w:cs="Times New Roman"/>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6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同意参与对解决方案的筛选评价</w:t>
            </w:r>
          </w:p>
        </w:tc>
        <w:tc>
          <w:tcPr>
            <w:tcW w:w="7055" w:type="dxa"/>
            <w:gridSpan w:val="9"/>
            <w:tcBorders>
              <w:top w:val="single" w:color="auto" w:sz="4" w:space="0"/>
              <w:left w:val="single" w:color="auto" w:sz="4" w:space="0"/>
              <w:bottom w:val="single" w:color="auto" w:sz="4" w:space="0"/>
              <w:right w:val="single" w:color="auto" w:sz="4" w:space="0"/>
            </w:tcBorders>
            <w:vAlign w:val="center"/>
          </w:tcPr>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kern w:val="0"/>
                <w:sz w:val="24"/>
                <w:szCs w:val="24"/>
              </w:rPr>
              <w:t>是</w:t>
            </w:r>
          </w:p>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w:t>
            </w:r>
            <w:r>
              <w:rPr>
                <w:rFonts w:hint="default" w:ascii="Times New Roman" w:hAnsi="Times New Roman" w:eastAsia="仿宋" w:cs="Times New Roman"/>
                <w:sz w:val="24"/>
                <w:szCs w:val="24"/>
              </w:rPr>
              <w:t>□</w:t>
            </w:r>
            <w:r>
              <w:rPr>
                <w:rFonts w:hint="default" w:ascii="Times New Roman" w:hAnsi="Times New Roman" w:eastAsia="仿宋" w:cs="Times New Roman"/>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同意对优秀解决方案给予奖励</w:t>
            </w:r>
          </w:p>
        </w:tc>
        <w:tc>
          <w:tcPr>
            <w:tcW w:w="7055" w:type="dxa"/>
            <w:gridSpan w:val="9"/>
            <w:tcBorders>
              <w:top w:val="single" w:color="auto" w:sz="4" w:space="0"/>
              <w:left w:val="single" w:color="auto" w:sz="4" w:space="0"/>
              <w:bottom w:val="single" w:color="auto" w:sz="4" w:space="0"/>
              <w:right w:val="single" w:color="auto" w:sz="4" w:space="0"/>
            </w:tcBorders>
          </w:tcPr>
          <w:p>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kern w:val="0"/>
                <w:sz w:val="24"/>
                <w:szCs w:val="24"/>
              </w:rPr>
              <w:t>是，金额</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万元。</w:t>
            </w:r>
            <w:r>
              <w:rPr>
                <w:rFonts w:hint="default" w:ascii="Times New Roman" w:hAnsi="Times New Roman" w:eastAsia="仿宋" w:cs="Times New Roman"/>
                <w:kern w:val="0"/>
                <w:sz w:val="24"/>
                <w:szCs w:val="24"/>
              </w:rPr>
              <w:t>（奖金仅用作奖励现场参赛者，不作为技术转让、技术许可或其他独占性合作的前提条件）</w:t>
            </w:r>
          </w:p>
          <w:p>
            <w:pPr>
              <w:ind w:firstLine="0" w:firstLineChars="0"/>
              <w:rPr>
                <w:rFonts w:hint="default" w:ascii="Times New Roman" w:hAnsi="Times New Roman" w:eastAsia="仿宋" w:cs="Times New Roman"/>
                <w:kern w:val="0"/>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kern w:val="0"/>
                <w:sz w:val="24"/>
                <w:szCs w:val="24"/>
              </w:rPr>
              <w:t>否</w:t>
            </w:r>
            <w:r>
              <w:rPr>
                <w:rFonts w:hint="default" w:ascii="Times New Roman" w:hAnsi="Times New Roman" w:eastAsia="仿宋" w:cs="Times New Roman"/>
                <w:kern w:val="0"/>
                <w:sz w:val="24"/>
                <w:szCs w:val="24"/>
              </w:rPr>
              <w:br w:type="textWrapping"/>
            </w:r>
            <w:r>
              <w:rPr>
                <w:rFonts w:hint="default" w:ascii="Times New Roman" w:hAnsi="Times New Roman" w:eastAsia="仿宋" w:cs="Times New Roman"/>
                <w:kern w:val="0"/>
                <w:sz w:val="24"/>
                <w:szCs w:val="24"/>
              </w:rPr>
              <w:t xml:space="preserve">                 法人代表：        2018年 12 年  月 2 日</w:t>
            </w:r>
          </w:p>
        </w:tc>
      </w:tr>
    </w:tbl>
    <w:p>
      <w:pPr>
        <w:widowControl/>
        <w:spacing w:line="540" w:lineRule="exact"/>
        <w:ind w:left="0" w:leftChars="0" w:firstLine="0" w:firstLineChars="0"/>
        <w:jc w:val="left"/>
        <w:outlineLvl w:val="9"/>
        <w:rPr>
          <w:rFonts w:hint="eastAsia" w:ascii="Times New Roman" w:hAnsi="Times New Roman" w:eastAsia="仿宋_GB2312" w:cs="Arial"/>
          <w:color w:val="auto"/>
          <w:kern w:val="0"/>
          <w:sz w:val="32"/>
          <w:szCs w:val="32"/>
        </w:rPr>
      </w:pPr>
    </w:p>
    <w:sectPr>
      <w:footerReference r:id="rId3" w:type="default"/>
      <w:pgSz w:w="11906" w:h="16838"/>
      <w:pgMar w:top="1440" w:right="1800" w:bottom="1440" w:left="1800" w:header="851" w:footer="79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sz w:val="28"/>
                              <w:szCs w:val="28"/>
                              <w:lang w:val="en-US"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sz w:val="28"/>
                        <w:szCs w:val="28"/>
                        <w:lang w:val="en-US"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963"/>
    <w:multiLevelType w:val="multilevel"/>
    <w:tmpl w:val="02202963"/>
    <w:lvl w:ilvl="0" w:tentative="0">
      <w:start w:val="1"/>
      <w:numFmt w:val="bullet"/>
      <w:lvlText w:val=""/>
      <w:lvlJc w:val="left"/>
      <w:pPr>
        <w:ind w:left="900" w:hanging="420"/>
      </w:pPr>
      <w:rPr>
        <w:rFonts w:hint="default" w:ascii="Wingdings" w:hAnsi="Wingding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731030C"/>
    <w:multiLevelType w:val="multilevel"/>
    <w:tmpl w:val="0731030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F085C17"/>
    <w:multiLevelType w:val="multilevel"/>
    <w:tmpl w:val="0F085C1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262D545A"/>
    <w:multiLevelType w:val="multilevel"/>
    <w:tmpl w:val="262D545A"/>
    <w:lvl w:ilvl="0" w:tentative="0">
      <w:start w:val="1"/>
      <w:numFmt w:val="decimal"/>
      <w:lvlText w:val="%1）"/>
      <w:lvlJc w:val="left"/>
      <w:pPr>
        <w:ind w:left="570" w:hanging="360"/>
      </w:pPr>
      <w:rPr>
        <w:rFonts w:hint="default"/>
        <w:color w:val="auto"/>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
    <w:nsid w:val="28CF56E8"/>
    <w:multiLevelType w:val="multilevel"/>
    <w:tmpl w:val="28CF56E8"/>
    <w:lvl w:ilvl="0" w:tentative="0">
      <w:start w:val="1"/>
      <w:numFmt w:val="bullet"/>
      <w:lvlText w:val=""/>
      <w:lvlJc w:val="left"/>
      <w:pPr>
        <w:ind w:left="990" w:hanging="420"/>
      </w:pPr>
      <w:rPr>
        <w:rFonts w:hint="default" w:ascii="Wingdings" w:hAnsi="Wingdings"/>
      </w:rPr>
    </w:lvl>
    <w:lvl w:ilvl="1" w:tentative="0">
      <w:start w:val="1"/>
      <w:numFmt w:val="bullet"/>
      <w:lvlText w:val=""/>
      <w:lvlJc w:val="left"/>
      <w:pPr>
        <w:ind w:left="1410" w:hanging="420"/>
      </w:pPr>
      <w:rPr>
        <w:rFonts w:hint="default" w:ascii="Wingdings" w:hAnsi="Wingdings"/>
      </w:rPr>
    </w:lvl>
    <w:lvl w:ilvl="2" w:tentative="0">
      <w:start w:val="1"/>
      <w:numFmt w:val="bullet"/>
      <w:lvlText w:val=""/>
      <w:lvlJc w:val="left"/>
      <w:pPr>
        <w:ind w:left="1830" w:hanging="420"/>
      </w:pPr>
      <w:rPr>
        <w:rFonts w:hint="default" w:ascii="Wingdings" w:hAnsi="Wingdings"/>
      </w:rPr>
    </w:lvl>
    <w:lvl w:ilvl="3" w:tentative="0">
      <w:start w:val="1"/>
      <w:numFmt w:val="bullet"/>
      <w:lvlText w:val=""/>
      <w:lvlJc w:val="left"/>
      <w:pPr>
        <w:ind w:left="2250" w:hanging="420"/>
      </w:pPr>
      <w:rPr>
        <w:rFonts w:hint="default" w:ascii="Wingdings" w:hAnsi="Wingdings"/>
      </w:rPr>
    </w:lvl>
    <w:lvl w:ilvl="4" w:tentative="0">
      <w:start w:val="1"/>
      <w:numFmt w:val="bullet"/>
      <w:lvlText w:val=""/>
      <w:lvlJc w:val="left"/>
      <w:pPr>
        <w:ind w:left="2670" w:hanging="420"/>
      </w:pPr>
      <w:rPr>
        <w:rFonts w:hint="default" w:ascii="Wingdings" w:hAnsi="Wingdings"/>
      </w:rPr>
    </w:lvl>
    <w:lvl w:ilvl="5" w:tentative="0">
      <w:start w:val="1"/>
      <w:numFmt w:val="bullet"/>
      <w:lvlText w:val=""/>
      <w:lvlJc w:val="left"/>
      <w:pPr>
        <w:ind w:left="3090" w:hanging="420"/>
      </w:pPr>
      <w:rPr>
        <w:rFonts w:hint="default" w:ascii="Wingdings" w:hAnsi="Wingdings"/>
      </w:rPr>
    </w:lvl>
    <w:lvl w:ilvl="6" w:tentative="0">
      <w:start w:val="1"/>
      <w:numFmt w:val="bullet"/>
      <w:lvlText w:val=""/>
      <w:lvlJc w:val="left"/>
      <w:pPr>
        <w:ind w:left="3510" w:hanging="420"/>
      </w:pPr>
      <w:rPr>
        <w:rFonts w:hint="default" w:ascii="Wingdings" w:hAnsi="Wingdings"/>
      </w:rPr>
    </w:lvl>
    <w:lvl w:ilvl="7" w:tentative="0">
      <w:start w:val="1"/>
      <w:numFmt w:val="bullet"/>
      <w:lvlText w:val=""/>
      <w:lvlJc w:val="left"/>
      <w:pPr>
        <w:ind w:left="3930" w:hanging="420"/>
      </w:pPr>
      <w:rPr>
        <w:rFonts w:hint="default" w:ascii="Wingdings" w:hAnsi="Wingdings"/>
      </w:rPr>
    </w:lvl>
    <w:lvl w:ilvl="8" w:tentative="0">
      <w:start w:val="1"/>
      <w:numFmt w:val="bullet"/>
      <w:lvlText w:val=""/>
      <w:lvlJc w:val="left"/>
      <w:pPr>
        <w:ind w:left="4350" w:hanging="420"/>
      </w:pPr>
      <w:rPr>
        <w:rFonts w:hint="default" w:ascii="Wingdings" w:hAnsi="Wingdings"/>
      </w:rPr>
    </w:lvl>
  </w:abstractNum>
  <w:abstractNum w:abstractNumId="5">
    <w:nsid w:val="2971146A"/>
    <w:multiLevelType w:val="multilevel"/>
    <w:tmpl w:val="2971146A"/>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
    <w:nsid w:val="39315AF6"/>
    <w:multiLevelType w:val="multilevel"/>
    <w:tmpl w:val="39315AF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4AF71B01"/>
    <w:multiLevelType w:val="multilevel"/>
    <w:tmpl w:val="4AF71B01"/>
    <w:lvl w:ilvl="0" w:tentative="0">
      <w:start w:val="1"/>
      <w:numFmt w:val="decimal"/>
      <w:lvlText w:val="%1）"/>
      <w:lvlJc w:val="left"/>
      <w:pPr>
        <w:ind w:left="570" w:hanging="360"/>
      </w:pPr>
      <w:rPr>
        <w:rFonts w:hint="default"/>
        <w:color w:val="auto"/>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8">
    <w:nsid w:val="57256DC1"/>
    <w:multiLevelType w:val="multilevel"/>
    <w:tmpl w:val="57256DC1"/>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9">
    <w:nsid w:val="59AF59F3"/>
    <w:multiLevelType w:val="multilevel"/>
    <w:tmpl w:val="59AF59F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59E854DB"/>
    <w:multiLevelType w:val="multilevel"/>
    <w:tmpl w:val="59E854DB"/>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B0943C5"/>
    <w:multiLevelType w:val="multilevel"/>
    <w:tmpl w:val="5B0943C5"/>
    <w:lvl w:ilvl="0" w:tentative="0">
      <w:start w:val="1"/>
      <w:numFmt w:val="bullet"/>
      <w:lvlText w:val=""/>
      <w:lvlJc w:val="left"/>
      <w:pPr>
        <w:ind w:left="900" w:hanging="420"/>
      </w:pPr>
      <w:rPr>
        <w:rFonts w:hint="default" w:ascii="Wingdings" w:hAnsi="Wingding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3"/>
  </w:num>
  <w:num w:numId="3">
    <w:abstractNumId w:val="4"/>
  </w:num>
  <w:num w:numId="4">
    <w:abstractNumId w:val="10"/>
  </w:num>
  <w:num w:numId="5">
    <w:abstractNumId w:val="1"/>
  </w:num>
  <w:num w:numId="6">
    <w:abstractNumId w:val="5"/>
  </w:num>
  <w:num w:numId="7">
    <w:abstractNumId w:val="11"/>
  </w:num>
  <w:num w:numId="8">
    <w:abstractNumId w:val="0"/>
  </w:num>
  <w:num w:numId="9">
    <w:abstractNumId w:val="9"/>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54D3A"/>
    <w:rsid w:val="00577E0C"/>
    <w:rsid w:val="005A303C"/>
    <w:rsid w:val="01A4143D"/>
    <w:rsid w:val="02A456DC"/>
    <w:rsid w:val="031B64B6"/>
    <w:rsid w:val="03BE70E2"/>
    <w:rsid w:val="063E1D63"/>
    <w:rsid w:val="07271118"/>
    <w:rsid w:val="0A297652"/>
    <w:rsid w:val="0A89302B"/>
    <w:rsid w:val="0C354D3A"/>
    <w:rsid w:val="0E933603"/>
    <w:rsid w:val="0F9301FB"/>
    <w:rsid w:val="124753C8"/>
    <w:rsid w:val="12AA37C5"/>
    <w:rsid w:val="13703D25"/>
    <w:rsid w:val="13EF7B0D"/>
    <w:rsid w:val="15C0220E"/>
    <w:rsid w:val="187A0A7C"/>
    <w:rsid w:val="188F3672"/>
    <w:rsid w:val="18A2324F"/>
    <w:rsid w:val="1AEE7868"/>
    <w:rsid w:val="1C5276E7"/>
    <w:rsid w:val="1EED24A4"/>
    <w:rsid w:val="20887C4C"/>
    <w:rsid w:val="24B9129C"/>
    <w:rsid w:val="25F224AF"/>
    <w:rsid w:val="266F10B1"/>
    <w:rsid w:val="26D20D5D"/>
    <w:rsid w:val="27063C18"/>
    <w:rsid w:val="27285166"/>
    <w:rsid w:val="276910D0"/>
    <w:rsid w:val="284E117F"/>
    <w:rsid w:val="28AB1A41"/>
    <w:rsid w:val="294E5767"/>
    <w:rsid w:val="2B270D9B"/>
    <w:rsid w:val="2C247766"/>
    <w:rsid w:val="2ED20702"/>
    <w:rsid w:val="2EFF397A"/>
    <w:rsid w:val="30FB4B77"/>
    <w:rsid w:val="31A85A80"/>
    <w:rsid w:val="343535C9"/>
    <w:rsid w:val="352A5F66"/>
    <w:rsid w:val="37C01F6A"/>
    <w:rsid w:val="382F77FF"/>
    <w:rsid w:val="388402E4"/>
    <w:rsid w:val="3D116E8E"/>
    <w:rsid w:val="3F6035BF"/>
    <w:rsid w:val="40E20E3D"/>
    <w:rsid w:val="432F6F64"/>
    <w:rsid w:val="47CB413E"/>
    <w:rsid w:val="48762A82"/>
    <w:rsid w:val="49DA6658"/>
    <w:rsid w:val="4DF45C14"/>
    <w:rsid w:val="526D2FF5"/>
    <w:rsid w:val="54251585"/>
    <w:rsid w:val="543B16BC"/>
    <w:rsid w:val="58875703"/>
    <w:rsid w:val="5B1B3A9E"/>
    <w:rsid w:val="5CBC4988"/>
    <w:rsid w:val="5E34657C"/>
    <w:rsid w:val="5E825273"/>
    <w:rsid w:val="5F730C17"/>
    <w:rsid w:val="61E135D6"/>
    <w:rsid w:val="63310C1D"/>
    <w:rsid w:val="67AD5D3E"/>
    <w:rsid w:val="688308FF"/>
    <w:rsid w:val="6AA13E97"/>
    <w:rsid w:val="6C93561D"/>
    <w:rsid w:val="6CF65526"/>
    <w:rsid w:val="6D141468"/>
    <w:rsid w:val="6D751A98"/>
    <w:rsid w:val="6E6D290E"/>
    <w:rsid w:val="6EF452CC"/>
    <w:rsid w:val="6F0952E1"/>
    <w:rsid w:val="6FC144B3"/>
    <w:rsid w:val="717F30F3"/>
    <w:rsid w:val="723B100A"/>
    <w:rsid w:val="78AC3512"/>
    <w:rsid w:val="79F62F3A"/>
    <w:rsid w:val="7B15189A"/>
    <w:rsid w:val="7C8369B4"/>
    <w:rsid w:val="7DF13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Times New Roman" w:hAnsi="Times New Roman" w:eastAsia="仿宋_GB2312" w:cstheme="minorBidi"/>
      <w:kern w:val="2"/>
      <w:sz w:val="32"/>
      <w:szCs w:val="24"/>
      <w:lang w:val="en-US" w:eastAsia="zh-CN"/>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34"/>
    <w:pPr>
      <w:ind w:firstLine="420"/>
    </w:pPr>
  </w:style>
  <w:style w:type="paragraph" w:customStyle="1" w:styleId="9">
    <w:name w:val="List Paragraph1"/>
    <w:basedOn w:val="1"/>
    <w:qFormat/>
    <w:uiPriority w:val="0"/>
    <w:pPr>
      <w:ind w:firstLine="42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2018-12-28T00:56:00Z</dcterms:created>
  <dc:creator>Administrator</dc:creator>
  <cp:lastModifiedBy>DELL</cp:lastModifiedBy>
  <cp:lastPrinted>2019-01-11T00:55:00Z</cp:lastPrinted>
  <dcterms:modified xsi:type="dcterms:W3CDTF">2019-01-16T01:40:55Z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